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60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"/>
        <w:gridCol w:w="664"/>
        <w:gridCol w:w="1464"/>
        <w:gridCol w:w="3253"/>
        <w:gridCol w:w="2557"/>
        <w:gridCol w:w="1086"/>
      </w:tblGrid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Вид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Полный текст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Источник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 w:rsidP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Статья из сборника материалов конференции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Артюхина, А. И.</w:t>
            </w:r>
            <w:r>
              <w:rPr>
                <w:rFonts w:eastAsia="Times New Roman"/>
              </w:rPr>
              <w:br/>
              <w:t>   Педагогическая технология «сторителлинг» в воспитательной работе со студентами / А. И. Артюхина, С. В. Поройский, О. Ф. Великанова</w:t>
            </w:r>
            <w:r>
              <w:rPr>
                <w:rFonts w:eastAsia="Times New Roman"/>
              </w:rPr>
              <w:br/>
              <w:t>// Интеграция медицинского и фармацевтического образования, науки и практики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II Международного научно-педагогического форума, Красноярск, 31 января – 03 2023 г. – Красноярск, 2023. – С. 156-160.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2023_Педагогическая технология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Глава в монографии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Непрерывное педагогическое развитие преподавателей университета: новые подходы</w:t>
            </w:r>
            <w:r>
              <w:rPr>
                <w:rFonts w:eastAsia="Times New Roman"/>
              </w:rPr>
              <w:t xml:space="preserve"> / А. И. Артюхина, В. И. Чумаков, О. Ф. Великанова, В. В. Великанов</w:t>
            </w:r>
            <w:r>
              <w:rPr>
                <w:rFonts w:eastAsia="Times New Roman"/>
              </w:rPr>
              <w:br/>
              <w:t>// Состояние, проблемы и перспективы развития современного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монография. – Петрозаводск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Международный центр научного партнерства «Новая Наука» (ИП Ивановская И.И.), 2022. – С. 7-23.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2022_Непрерывное педагогическое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Глава в монографии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Артюхина, А. И.</w:t>
            </w:r>
            <w:r>
              <w:rPr>
                <w:rFonts w:eastAsia="Times New Roman"/>
              </w:rPr>
              <w:br/>
              <w:t>   Образовательная среда медицинского вуза сквозь призму персонализации / А. И. Артюхина, О. Ф. Великанова</w:t>
            </w:r>
            <w:r>
              <w:rPr>
                <w:rFonts w:eastAsia="Times New Roman"/>
              </w:rPr>
              <w:br/>
              <w:t>// Научные исследования: образовательно-педагогические, философские, юридические и экономические технологии (опыт, информация, анализ, прогноз)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монография. Том 97. – Воронеж-Москва, 2025. – С. 13-20.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2025_Образовательная среда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автора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Глава в монографии ВолгГМУ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Новый подход к организации олимпиады как реализация принципа событийного образования</w:t>
            </w:r>
            <w:r>
              <w:rPr>
                <w:rFonts w:eastAsia="Times New Roman"/>
              </w:rPr>
              <w:t xml:space="preserve"> / О. Ф. Великанова, О. В. Островский, Е. А. Клочкова, О. В. Верле</w:t>
            </w:r>
            <w:r>
              <w:rPr>
                <w:rFonts w:eastAsia="Times New Roman"/>
              </w:rPr>
              <w:br/>
              <w:t>// Лучшие образовательные практики (кейсы) Волгоградского государственного медицинского университета / В. В. Шкарин, В. И. Петров, С. В. Поройский [и др.]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  <w:r>
              <w:rPr>
                <w:rFonts w:eastAsia="Times New Roman"/>
              </w:rPr>
              <w:t xml:space="preserve"> под ред. В. В. Шкарина. – Волгоград, 2022. – С. 154-162.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Глава в монографии ВолгГМУ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Элементы симуляционного обучения в формировании практических навыков студентов медико-биологического факультета</w:t>
            </w:r>
            <w:r>
              <w:rPr>
                <w:rFonts w:eastAsia="Times New Roman"/>
              </w:rPr>
              <w:t xml:space="preserve"> / О. В. Островский, Г. П. Дудченко, Е. В. Зыкова [и др.]</w:t>
            </w:r>
            <w:r>
              <w:rPr>
                <w:rFonts w:eastAsia="Times New Roman"/>
              </w:rPr>
              <w:br/>
              <w:t>// Лучшие образовательные практики (кейсы) Волгоградского государственного медицинского университета / В. В. Шкарин, В. И. Петров, С. В. Поройский [и др.]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  <w:r>
              <w:rPr>
                <w:rFonts w:eastAsia="Times New Roman"/>
              </w:rPr>
              <w:t xml:space="preserve"> под ред. В. В. Шкарина. – Волгоград, 2022. – С. 179-186.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Глава в монографии ВолгГМУ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Артюхина, А. И.</w:t>
            </w:r>
            <w:r>
              <w:rPr>
                <w:rFonts w:eastAsia="Times New Roman"/>
              </w:rPr>
              <w:br/>
              <w:t>   Повышение квалификации преподавателей в сфере наставничества / А. И. Артюхина, О. Ф. Великанова</w:t>
            </w:r>
            <w:r>
              <w:rPr>
                <w:rFonts w:eastAsia="Times New Roman"/>
              </w:rPr>
              <w:br/>
              <w:t>// Система персонализированной подготовки в Волгоградском государственном медицинском университете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коллективная монография. – Волгоград, 2025. – С. 162-171.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Шкарин Система персонализированной подготовки с </w:t>
            </w:r>
            <w:proofErr w:type="gramStart"/>
            <w:r>
              <w:rPr>
                <w:rFonts w:eastAsia="Times New Roman"/>
              </w:rPr>
              <w:t>обл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Коллективная монография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Лучшие образовательные практики (кейсы) Волгоградского государственного медицинского университета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коллективная монография / В. В. Шкарин, С. В. Поройский, Е. В. Крехов [и др.] ; под ред. В. В. Шкарина.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2022. – 336 с.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ISBN 978-5-9652-0776-3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500 экз.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Коллективная монография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Система персонализированной подготовки в Волгоградском государственном медицинском университете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коллективная монография / В. В. Шкарин, С. В. Поройский, Д. В. Михальченко [и др.].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2025. – 212 с. – ISBN 978-5-9652-0925-5.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Шкарин Система персонализированной подготовки с </w:t>
            </w:r>
            <w:proofErr w:type="gramStart"/>
            <w:r>
              <w:rPr>
                <w:rFonts w:eastAsia="Times New Roman"/>
              </w:rPr>
              <w:t>обл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монография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Хоронько, Л. Я.</w:t>
            </w:r>
            <w:r>
              <w:rPr>
                <w:rFonts w:eastAsia="Times New Roman"/>
              </w:rPr>
              <w:br/>
              <w:t xml:space="preserve">   Культурологический подход как методологическая база </w:t>
            </w:r>
            <w:proofErr w:type="gramStart"/>
            <w:r>
              <w:rPr>
                <w:rFonts w:eastAsia="Times New Roman"/>
              </w:rPr>
              <w:t>естественно-научного</w:t>
            </w:r>
            <w:proofErr w:type="gramEnd"/>
            <w:r>
              <w:rPr>
                <w:rFonts w:eastAsia="Times New Roman"/>
              </w:rPr>
              <w:t xml:space="preserve"> образования / Л. Я. Хоронько, Е. В. Бондаренко. – Ростов-на-Дону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ИП Ковтун С.А., 2023. – 114 с. – ISBN 978-89-04-06861-6.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Pr="00A76DAB">
              <w:rPr>
                <w:rFonts w:eastAsia="Times New Roman"/>
                <w:highlight w:val="yellow"/>
              </w:rPr>
              <w:t>Нет текста, не подтверждено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нет текста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монография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Научные исследования: образовательно-педагогические, философские, юридические и экономические технологии (опыт, информация, анализ, прогноз)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монография (сборник статей по итогам Международной научно-практической конференции, 11 октября 2025 г.). Том 97 / А. И. Артюхина, Э. Ф. Байбекова, А. Л. Биб [и др.]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  <w:r>
              <w:rPr>
                <w:rFonts w:eastAsia="Times New Roman"/>
              </w:rPr>
              <w:t xml:space="preserve"> под общей ред. проф. О.И. Кирикова; проф. А.В. Сухоруких (отв. ред. проф. В.И. Писаренко; доц. А.А. Сафонов). – 120 с.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2025_Научные исследования мон, 2025_Научные исследования мон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автора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монография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Валидация лабораторных технологий при анализе биологических объектов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монография / О. В. Островский, Е. В. Зыкова, Л. А. Смирнова, И. Г. Шушкова.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Библиотечно-издательский центр ВолгГМУ, 2026. – 240 с. (уч.-изд. л. 11,75). – Библиогр.: с. 105-119. – ISBN 978-5-9652-1143-2.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Библиотечно-издательский центр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Соснин, Д. А.</w:t>
            </w:r>
            <w:r>
              <w:rPr>
                <w:rFonts w:eastAsia="Times New Roman"/>
              </w:rPr>
              <w:br/>
              <w:t>   Моделирование неполной обструктивной уропатии путем введения искусственного конкремента в мочевой пузырь крыс / Д. А. Соснин, В. В. Новочадов, О. В. Островский</w:t>
            </w:r>
            <w:r>
              <w:rPr>
                <w:rFonts w:eastAsia="Times New Roman"/>
              </w:rPr>
              <w:br/>
              <w:t>// Бюллетень экспериментальной биологии и медицины. – 2012. – Т. 154, № 12. - С. 781-784.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2012_Моделирование </w:t>
            </w:r>
            <w:proofErr w:type="gramStart"/>
            <w:r>
              <w:rPr>
                <w:rFonts w:eastAsia="Times New Roman"/>
              </w:rPr>
              <w:t>неполной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Effects of Afobazole on Postnatal Development of Rat Offspring</w:t>
            </w:r>
            <w:r w:rsidRPr="001278B9">
              <w:rPr>
                <w:rFonts w:eastAsia="Times New Roman"/>
                <w:lang w:val="en-US"/>
              </w:rPr>
              <w:t xml:space="preserve"> / L. I. Bugaeva, T. D. Denisova, S. A. Sergeeva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Bulletin of Experimental Biology and Medicine. – 2017. – Vol. 162, № 4. - P. 441-444.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2017_Effects of Afobazole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Springer,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Постнатальное развитие потомства крыс от самок, получавших препарат нейроглутам в период беременности</w:t>
            </w:r>
            <w:r>
              <w:rPr>
                <w:rFonts w:eastAsia="Times New Roman"/>
              </w:rPr>
              <w:t xml:space="preserve"> / Л. И. Бугаева, Т. Д. Денисова, И. Н. Тюренков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2018. – № 3. - С. 33-36.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Постнатальное развитие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ингибиторов NHE-1 зонипорида и ВМА-1321 на уровень продуктов перекисного окисления липидов и ферментов антиоксидантной системы в митохондриях сердца животных с хронической сердечной недостаточностью</w:t>
            </w:r>
            <w:r>
              <w:rPr>
                <w:rFonts w:eastAsia="Times New Roman"/>
              </w:rPr>
              <w:t xml:space="preserve"> / В. Н. Перфилова, Н. А. Гурова, Т. А. Попова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2019. – № 3. - С. 62-65.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Влияние ингибиторов NHE-1 зонипорида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нового производного глутаминовой кислоты с антидепрессантным и анксиолитическим действиями на процессы пренатального и постнатального развития потомства</w:t>
            </w:r>
            <w:r>
              <w:rPr>
                <w:rFonts w:eastAsia="Times New Roman"/>
              </w:rPr>
              <w:t xml:space="preserve"> / Л. И. Бугаева, Т. Д. Денисова, И. Н. Тюренков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2019. – № 4. - С. 65-68.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Бугаева Влияние нового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Бондаренко, Е. В.</w:t>
            </w:r>
            <w:r>
              <w:rPr>
                <w:rFonts w:eastAsia="Times New Roman"/>
              </w:rPr>
              <w:br/>
              <w:t>   Условия превенции профессиональных ошибок студентов-медиков в процессе обучения / Е. В. Бондаренко</w:t>
            </w:r>
            <w:r>
              <w:rPr>
                <w:rFonts w:eastAsia="Times New Roman"/>
              </w:rPr>
              <w:br/>
              <w:t>// Тенденции развития науки и образования. – 2020. – № 64-4. - С. 38-40. – http://doi.org/10.18411/lj-08-2020-125.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2020_Условия превенции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нейроглутама на половое поведение и фертильность крыс самок</w:t>
            </w:r>
            <w:r>
              <w:rPr>
                <w:rFonts w:eastAsia="Times New Roman"/>
              </w:rPr>
              <w:t xml:space="preserve"> = Influence of neuroglutam - new medicine with anxiolytic and antidepressant effect - on the sexual behavior and fertility of female rats / Л. И. Бугаева, Е. А. Кузубова, М. В. Мальцев [и др.]</w:t>
            </w:r>
            <w:r>
              <w:rPr>
                <w:rFonts w:eastAsia="Times New Roman"/>
              </w:rPr>
              <w:br/>
              <w:t>// Экспериментальная и клиническая фармакология. – 2020. – Т. 83, № 3. - С. 10-14. – https://doi.org/10.30906/0869-2092-2020-83-3-10-14.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2020_Влияние нейроглутама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сканировано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Количественное определение рутина в биологических пробах крыс при введении густого экстракта из травы первоцвета весеннего</w:t>
            </w:r>
            <w:r>
              <w:rPr>
                <w:rFonts w:eastAsia="Times New Roman"/>
              </w:rPr>
              <w:t xml:space="preserve"> / Л. А. Смирнова, Е. А. Сучков, К. А. Кузнецов [и др.]</w:t>
            </w:r>
            <w:r>
              <w:rPr>
                <w:rFonts w:eastAsia="Times New Roman"/>
              </w:rPr>
              <w:br/>
              <w:t>// Химико-фармацевтический журнал. – 2020. – Т. 54, № 12. - С. 25-28. – https://doi.org/10.30906/0023-1134-2020-54-12-25-28.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2020_Количественное определение рутина в </w:t>
            </w:r>
            <w:proofErr w:type="gramStart"/>
            <w:r>
              <w:rPr>
                <w:rFonts w:eastAsia="Times New Roman"/>
              </w:rPr>
              <w:t>биологических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сканировано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агониста рецепторов GPR-119 (соединения ZB-16) на сперматогенез и оплодотворяющую функцию крыс-самцов</w:t>
            </w:r>
            <w:r>
              <w:rPr>
                <w:rFonts w:eastAsia="Times New Roman"/>
              </w:rPr>
              <w:t xml:space="preserve"> / Л. И. Бугаева, Е. А. Кузубова, М. В. Мальцев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2020. – № 3. - С. 103-106. – http://doi.org/10.19163/1994-9480-2020-3(75)-103-106.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2020_Влияние агониста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Абсолютная биодоступность соединения РУ-31 в плазме крови крыс</w:t>
            </w:r>
            <w:r>
              <w:rPr>
                <w:rFonts w:eastAsia="Times New Roman"/>
              </w:rPr>
              <w:t xml:space="preserve"> / А. А. Спасов, Л. А. Смирнова, А. Ф. Рябуха [и др.]</w:t>
            </w:r>
            <w:r>
              <w:rPr>
                <w:rFonts w:eastAsia="Times New Roman"/>
              </w:rPr>
              <w:br/>
              <w:t>// Экспериментальная и клиническая фармакология. – 2020. – Т. 83, № 12. - С. 32-33. – https://doi.org/10.30906/0869-2092-2020-83-12-32-33.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Scopus_2021_Absolute bioavailability, 2020_</w:t>
            </w:r>
            <w:r>
              <w:rPr>
                <w:rFonts w:eastAsia="Times New Roman"/>
              </w:rPr>
              <w:t>Абсолютная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биодоступность</w:t>
            </w:r>
            <w:r w:rsidRPr="001278B9">
              <w:rPr>
                <w:rFonts w:eastAsia="Times New Roman"/>
                <w:lang w:val="en-US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сканировано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зонипорида и соединения ВМА-1321 на скорость поглощения кислорода митохондриями клеток сердца крыс с экспериментальной хронической сердечной недостаточностью</w:t>
            </w:r>
            <w:r>
              <w:rPr>
                <w:rFonts w:eastAsia="Times New Roman"/>
              </w:rPr>
              <w:t xml:space="preserve"> / А. А. Спасов, Н. А. Гурова, Т. А. Попова [и др.]</w:t>
            </w:r>
            <w:r>
              <w:rPr>
                <w:rFonts w:eastAsia="Times New Roman"/>
              </w:rPr>
              <w:br/>
              <w:t>// Бюллетень экспериментальной биологии и медицины. – 2020. – Т. 170, № 9. - С. 306-311.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2020_Влияние зонипорида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сканировано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Method development for quantitative determination of the GABA derivative Solifen</w:t>
            </w:r>
            <w:r w:rsidRPr="001278B9">
              <w:rPr>
                <w:rFonts w:eastAsia="Times New Roman"/>
                <w:lang w:val="en-US"/>
              </w:rPr>
              <w:t xml:space="preserve"> / L. A. Smirnova, A. F. Ryabukha, K. A. Kuznetsov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Pharmaceutical Chemistry Journal. – 2020. – Vol. 53, № 11. - P. 1090-1092. – https://doi.org/10.1007/s11094-020-02128-8.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WoS_2020_Method Development, Scopus_2020_Method Development, 2020_Method development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Springer,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адепрофена на фертильность крыс самок</w:t>
            </w:r>
            <w:r>
              <w:rPr>
                <w:rFonts w:eastAsia="Times New Roman"/>
              </w:rPr>
              <w:t xml:space="preserve"> / Л. И. Бугаева, Т. Д. Денисова, Е. А. Кузубова [и др.]</w:t>
            </w:r>
            <w:r>
              <w:rPr>
                <w:rFonts w:eastAsia="Times New Roman"/>
              </w:rPr>
              <w:br/>
              <w:t>// Экспериментальная и клиническая фармакология. – 2021. – Т. 84, № 8. - С. 18-20. – https://doi.org/10.30906/0869-2092-2021-84-8-18-20.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Scopus_2021_Adeprofen Effect, 2021_</w:t>
            </w:r>
            <w:r>
              <w:rPr>
                <w:rFonts w:eastAsia="Times New Roman"/>
              </w:rPr>
              <w:t>Влияние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адепрофена</w:t>
            </w:r>
            <w:r w:rsidRPr="001278B9">
              <w:rPr>
                <w:rFonts w:eastAsia="Times New Roman"/>
                <w:lang w:val="en-US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сканировано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Development of a Quantitative Determination Method for a Benzimidazole Derivative with Laboratory Code RU-31 and Antimigraine Activity in Biological Samples</w:t>
            </w:r>
            <w:r w:rsidRPr="001278B9">
              <w:rPr>
                <w:rFonts w:eastAsia="Times New Roman"/>
                <w:lang w:val="en-US"/>
              </w:rPr>
              <w:t xml:space="preserve"> / L. A. Smirnova, A. F. Ryabukha, K. A. Kuznetsov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Pharmaceutical Chemistry Journal. – 2021. – Vol. 55, № 3. - P. 312-314. – https://doi.org/ 10.1007/s11094-021-02418-9.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Scopus_2021_Development of a Quantitative, WoS_2021_Development of a Quantitative, 2021_Development of a quantitative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Springer,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Cardioprotective effects of a new glutamic acid derivative in chronic alcohol intoxication</w:t>
            </w:r>
            <w:r w:rsidRPr="001278B9">
              <w:rPr>
                <w:rFonts w:eastAsia="Times New Roman"/>
                <w:lang w:val="en-US"/>
              </w:rPr>
              <w:t xml:space="preserve"> / V. N. Perfilova, M. V. Kustova, T. A. Popova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Alcohol. – 2021. – Vol. 93. - P. 1-10. – https://doi.org/10.1016/j.alcohol.2021.01.006.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Scopus_2021_Cardioprotective effects, WoS_2021_Cardioprotective effects, 2021_Cardioprotective effects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Elsevier,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Klotho Protein and Cardio-Vascular System</w:t>
            </w:r>
            <w:r w:rsidRPr="001278B9">
              <w:rPr>
                <w:rFonts w:eastAsia="Times New Roman"/>
                <w:lang w:val="en-US"/>
              </w:rPr>
              <w:t xml:space="preserve"> / I. N. Tyurenkov, V. N. Perfilova, A. A. Nesterova, Y. Glinka</w:t>
            </w:r>
            <w:r w:rsidRPr="001278B9">
              <w:rPr>
                <w:rFonts w:eastAsia="Times New Roman"/>
                <w:lang w:val="en-US"/>
              </w:rPr>
              <w:br/>
              <w:t>// Biochemistry (Moscow). – 2021. – Vol. 86, № 2. - P. 132-</w:t>
            </w:r>
            <w:proofErr w:type="gramStart"/>
            <w:r w:rsidRPr="001278B9">
              <w:rPr>
                <w:rFonts w:eastAsia="Times New Roman"/>
                <w:lang w:val="en-US"/>
              </w:rPr>
              <w:t>145 ;</w:t>
            </w:r>
            <w:proofErr w:type="gramEnd"/>
            <w:r w:rsidRPr="001278B9">
              <w:rPr>
                <w:rFonts w:eastAsia="Times New Roman"/>
                <w:lang w:val="en-US"/>
              </w:rPr>
              <w:t xml:space="preserve"> Biochemistry-Moscow. – https://doi.org/10.1134/S0006297921020024.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Scopus_2021_Klotho, WoS_2021_Klotho protein, 2021_Klotho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Elsevier,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Quantitative Determination of Rutin in Biological Samples of Rats Upon Administration of Primula veris L. Herbal Dense Extract</w:t>
            </w:r>
            <w:r w:rsidRPr="001278B9">
              <w:rPr>
                <w:rFonts w:eastAsia="Times New Roman"/>
                <w:lang w:val="en-US"/>
              </w:rPr>
              <w:t xml:space="preserve"> / L. A. Smirnova, E. A. Suchkov, K. A. Kuznetsov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Pharmaceutical Chemistry Journal. – 2021. – Vol. 54, № 12. - P. 1235-1238. – https://doi.org/10.1007/s11094-021-02348-6.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Scopus_2021_Quantitative Determination, WoS_2021_Quantitative Determination, 2021_Quantitative Determination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Springer,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Effects of Zoniporide and BMA-1321 Compound on the Rate of Oxygen Absorption by Cardiomyocyte Mitochondria in Rats with Experimental Chronic Heart Failure</w:t>
            </w:r>
            <w:r w:rsidRPr="001278B9">
              <w:rPr>
                <w:rFonts w:eastAsia="Times New Roman"/>
                <w:lang w:val="en-US"/>
              </w:rPr>
              <w:t xml:space="preserve"> / A. A. Spasov, N. A. Gurova, T. A. Popova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Bulletin of experimental biology and medicine. – 2021. – Vol. 170, № 3. - P. 316-320.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Scopus_2021_Effects of Zoniporide, WoS_2021_Effects of Zoniporide, 2021_Effects of Zoniporide, 2021_Effects of Zoniporide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Springer,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gramStart"/>
            <w:r>
              <w:rPr>
                <w:rFonts w:eastAsia="Times New Roman"/>
                <w:b/>
                <w:bCs/>
              </w:rPr>
              <w:t>Биофармацевтическое исследование инъекционной лекарственной формы нового антиагрегантного вещества 3-метил-8-(пиперазин-1-ил)-7-(тиетан-3-ил)-1-этил-1H-пурин-2,6(3H,7H)-диона гидрохлорида</w:t>
            </w:r>
            <w:r>
              <w:rPr>
                <w:rFonts w:eastAsia="Times New Roman"/>
              </w:rPr>
              <w:t xml:space="preserve"> = Biopharmaceutical study of an injectable dosage form of new anti-aggregant substance 3-methyl-8-(piperazin-1-yl)-7-(tietan-3-yl)-1-ethyl-1h-purin-2,6(3h,7h)-dione hydrochloride / Л. А. Смирнова, А. А. Спасов, Ф. А. Халиуллин [и др.]</w:t>
            </w:r>
            <w:r>
              <w:rPr>
                <w:rFonts w:eastAsia="Times New Roman"/>
              </w:rPr>
              <w:br/>
              <w:t>// Химико-фармацевтический журнал. – 2021.</w:t>
            </w:r>
            <w:proofErr w:type="gramEnd"/>
            <w:r>
              <w:rPr>
                <w:rFonts w:eastAsia="Times New Roman"/>
              </w:rPr>
              <w:t xml:space="preserve"> – Т. 55, № 1. - С. 16-18.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2021_Биофармацевтическое исследование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EastView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Changes in the respiratory function of the heart and brain mitochondria of animals after chronic alcohol intoxication affected by a new GABA derivative</w:t>
            </w:r>
            <w:r w:rsidRPr="001278B9">
              <w:rPr>
                <w:rFonts w:eastAsia="Times New Roman"/>
                <w:lang w:val="en-US"/>
              </w:rPr>
              <w:t xml:space="preserve"> / T. A. Popova, M. V. Kustova, Khusainova G. Kh.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Research results in pharmacology. – 2021. – Vol. 7, № 1. - P. 33-40. – http://doi.org/10.3897/rrpharmacology.7.60469.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2020_Influence of Diazepino, Scopus_2021_Changes in the respiratory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gramStart"/>
            <w:r>
              <w:rPr>
                <w:rFonts w:eastAsia="Times New Roman"/>
                <w:b/>
                <w:bCs/>
              </w:rPr>
              <w:t>Количественное определение субстанции ангипур в плазме крови методом вэжх с флуоресцентной детекцией</w:t>
            </w:r>
            <w:r>
              <w:rPr>
                <w:rFonts w:eastAsia="Times New Roman"/>
              </w:rPr>
              <w:t xml:space="preserve"> / Л. А. Смирнова, А. Ф. Рябуха, О. К. Абрамов [и др.]</w:t>
            </w:r>
            <w:r>
              <w:rPr>
                <w:rFonts w:eastAsia="Times New Roman"/>
              </w:rPr>
              <w:br/>
              <w:t>// Химико-фармацевтический журнал. – 2021.</w:t>
            </w:r>
            <w:proofErr w:type="gramEnd"/>
            <w:r>
              <w:rPr>
                <w:rFonts w:eastAsia="Times New Roman"/>
              </w:rPr>
              <w:t xml:space="preserve"> – Т. 55, № 2. - С. 60-64. – http://doi.org/10.30906/0023-1134-2021-55-2-60-64.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2021_Количественное определение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EastView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Quantitative determination of Angipur drug substance in blood plasma by HPLC with fluorescence detection</w:t>
            </w:r>
            <w:r w:rsidRPr="001278B9">
              <w:rPr>
                <w:rFonts w:eastAsia="Times New Roman"/>
                <w:lang w:val="en-US"/>
              </w:rPr>
              <w:t xml:space="preserve"> / L. A. Smirnova, A. F. Ryabukha, O. K. Abramov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Pharmaceutical Chemistry Journal. – 2021. – Vol. 55, № 2. - P. 202-205. – https://doi.org/10.1007/s11094-021-02381-5.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Scopus_2021_Quantitative determination of Angipur, WoS_2021_Quantitative Determination of Angipur, 2021_Quantitative determination of angipur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Springer,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Features of Glucose Utilization and Oxygen Consumption by Mcf-7 Breast Cancer Cells Depending On in Vitro Culture Conditions</w:t>
            </w:r>
            <w:r w:rsidRPr="001278B9">
              <w:rPr>
                <w:rFonts w:eastAsia="Times New Roman"/>
                <w:lang w:val="en-US"/>
              </w:rPr>
              <w:t xml:space="preserve"> / Al-Humairi Ahmad H., Ostrovskiy Oleg V., Zykova Ekaterina V.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European Journal of Molecular Biotechnology. – 2021. – Vol. 9, № 1. - P. 3-11. – http://doi.org/10.13187/ejmb.2021.1.3.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2021_Features of Glucose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Постнатальное развитие потомства от крыс самок, получавших адепрофен в период беременности</w:t>
            </w:r>
            <w:r>
              <w:rPr>
                <w:rFonts w:eastAsia="Times New Roman"/>
              </w:rPr>
              <w:t xml:space="preserve"> / Л. И. Бугаева, Т. Д. Денисова, Ю. А. Мазанова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2021. – № 4. - С. 144-148.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2021_Постнатальное развитие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Заячникова, Т. Е.</w:t>
            </w:r>
            <w:r>
              <w:rPr>
                <w:rFonts w:eastAsia="Times New Roman"/>
              </w:rPr>
              <w:br/>
              <w:t>   Физическое и нервно-психическое развитие у детей первого года жизни в зависимости от уровня витамина D в пуповинной крови / Т. Е. Заячникова, А. С. Красильникова, О. В. Островский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2021. – № 4. - С. 44-50.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2021_Физическое и нервно-психическое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Особенности преподавания дисциплин </w:t>
            </w:r>
            <w:proofErr w:type="gramStart"/>
            <w:r>
              <w:rPr>
                <w:rFonts w:eastAsia="Times New Roman"/>
                <w:b/>
                <w:bCs/>
              </w:rPr>
              <w:t>естественно-научного</w:t>
            </w:r>
            <w:proofErr w:type="gramEnd"/>
            <w:r>
              <w:rPr>
                <w:rFonts w:eastAsia="Times New Roman"/>
                <w:b/>
                <w:bCs/>
              </w:rPr>
              <w:t xml:space="preserve"> цикла в условиях дистанционного обучения </w:t>
            </w:r>
            <w:r>
              <w:rPr>
                <w:rFonts w:eastAsia="Times New Roman"/>
              </w:rPr>
              <w:t>/ О. В. Островский, Т. А. Попова, Е. В. Бондаренко [и др.]</w:t>
            </w:r>
            <w:r>
              <w:rPr>
                <w:rFonts w:eastAsia="Times New Roman"/>
              </w:rPr>
              <w:br/>
              <w:t>// Современные проблемы науки и образования. – 2021. – № 5. - С. 58. – http://doi.org/10.17513/spno.31179.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2021_Особенности преподавания дисциплин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журнала, 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Distribution, excretion and metabolic pathways of a single parenteral administration of kappa-opioid receptor agonist RU-1205</w:t>
            </w:r>
            <w:r w:rsidRPr="001278B9">
              <w:rPr>
                <w:rFonts w:eastAsia="Times New Roman"/>
                <w:lang w:val="en-US"/>
              </w:rPr>
              <w:t xml:space="preserve"> / Spasov Alexander A., Smirnova Lyudmila A., Grechko Olesya Iu. [</w:t>
            </w:r>
            <w:proofErr w:type="gramStart"/>
            <w:r>
              <w:rPr>
                <w:rFonts w:eastAsia="Times New Roman"/>
              </w:rPr>
              <w:t>и</w:t>
            </w:r>
            <w:proofErr w:type="gramEnd"/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Research results in pharmacology. – 2021. – Vol. 7, № 2. - P. 59-65. – http://doi.org/10.3897/rrpharmacology.7.67261.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2021_Distribution excretion, Scopus_2021_Distribution excretion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Bioequivalence of RU-31 Tablet Dosage Form</w:t>
            </w:r>
            <w:r w:rsidRPr="001278B9">
              <w:rPr>
                <w:rFonts w:eastAsia="Times New Roman"/>
                <w:lang w:val="en-US"/>
              </w:rPr>
              <w:t xml:space="preserve"> / A. A. Spasov, L. A. Smirnova, A. F. Ryabukha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Pharmaceutical Chemistry Journal. – 2021. – Vol. 55, № 4. - P. 328-330. – https://doi.org/10.1007/s11094-021-02421-0.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Scopus_2021_Bioequivalence of RU-31, WoS_2021_Bioequivalence of RU-31, 2021_Bioequivalence of RU-31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Springer,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Фармакокинетические свойства нового каппа-опиоидного анальгетика - соединения RU-1205 при однократном пероральном введении</w:t>
            </w:r>
            <w:r>
              <w:rPr>
                <w:rFonts w:eastAsia="Times New Roman"/>
              </w:rPr>
              <w:t xml:space="preserve"> = Pharmacokinetic properties of a new kappa-opioid analgesic RU-1205 compound at a single peroral administration / А. А. Спасов, Л. А. Смирнова, О. Ю. Гречко [и др.]</w:t>
            </w:r>
            <w:r>
              <w:rPr>
                <w:rFonts w:eastAsia="Times New Roman"/>
              </w:rPr>
              <w:br/>
              <w:t>// Фармация и фармакология. – 2021. – Т. 9, № 2. - С. 149-160. – http://doi.org/10.19163/2307-9266-2021-9-2-149-160.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2021_</w:t>
            </w:r>
            <w:r>
              <w:rPr>
                <w:rFonts w:eastAsia="Times New Roman"/>
              </w:rPr>
              <w:t>Фармакокинетические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свойства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нового</w:t>
            </w:r>
            <w:r w:rsidRPr="001278B9">
              <w:rPr>
                <w:rFonts w:eastAsia="Times New Roman"/>
                <w:lang w:val="en-US"/>
              </w:rPr>
              <w:t>, 2021_Pharmacokinetic properties, Scopus_2021_Pharmacokinetic properties, WoS_2021_Pharmacokinetic properties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Biopharmaceutical Study of an Injectable Dosage Form of the New Antiaggregant Substance 3-Methyl-8-(Piperazin-1-yl)-7-(Thietan-3-yl)-1-Ethyl-1H-Purine-2,6(3H,7H)-Dione Hydrochloride</w:t>
            </w:r>
            <w:r w:rsidRPr="001278B9">
              <w:rPr>
                <w:rFonts w:eastAsia="Times New Roman"/>
                <w:lang w:val="en-US"/>
              </w:rPr>
              <w:t xml:space="preserve"> / L. A. Smirnova, A. A. Spasov, F. A. Khaliullin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Pharmaceutical Chemistry Journal. – 2021. – Vol. 55, № 1. - P. 14-16. – https://doi.org/10.1007/s11094-021-02364-6.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Scopus_2021_Biopharmaceutical Study1, 2021_Biopharmaceutical Study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Springer,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Готовность врачей клинической лабораторной диагностики и кардиологов к выполнению рекомендаций четвертого универсального определения инфаркта миокарда</w:t>
            </w:r>
            <w:r>
              <w:rPr>
                <w:rFonts w:eastAsia="Times New Roman"/>
              </w:rPr>
              <w:t xml:space="preserve"> / М. Ф. Резниченко, О. В. Островский, В. Е. Веровский [и др.]</w:t>
            </w:r>
            <w:r>
              <w:rPr>
                <w:rFonts w:eastAsia="Times New Roman"/>
              </w:rPr>
              <w:br/>
              <w:t>// Клиническая лабораторная диагностика. – 2021. – Т. 66, № 11. - С. 695-704. – http://doi.org/10.51620/0869-2084-2021-66-11-695-704 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2021_Готовность врачей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EastView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Определение некоторых фенольных соединений в экстракте травы девясила британского методом ВЭЖХ-анализа</w:t>
            </w:r>
            <w:r>
              <w:rPr>
                <w:rFonts w:eastAsia="Times New Roman"/>
              </w:rPr>
              <w:t xml:space="preserve"> / А. Ф. Рябуха, О. К. Абрамов, Л. А. Смирнова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2021. – № 3. - С. 164-169. – http://doi.org/10.19163/1994-9480-2021-3(79)-164-169.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2021_3_Определение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в elibrary, открыто на сайте вуза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Разработка метода количественного определения производного бензимидазола, соединения с лабораторным шифром РУ-31, проявляющего противомигренозную активность в биологических пробах</w:t>
            </w:r>
            <w:r>
              <w:rPr>
                <w:rFonts w:eastAsia="Times New Roman"/>
              </w:rPr>
              <w:t xml:space="preserve"> / Л. А. Смирнова, А. Ф. Рябуха, К. А. Кузнецов [и др.]</w:t>
            </w:r>
            <w:r>
              <w:rPr>
                <w:rFonts w:eastAsia="Times New Roman"/>
              </w:rPr>
              <w:br/>
              <w:t>// Химико-фармацевтический журнал. – 2021. – Т. 55, № 3. - С. 62-64. – http://doi.org/10.30906/0023-1134-2021-55-3-62-64 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2021_Разработка метода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EastView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Биоэквивалентность таблетированной лекарственной формы вещества РУ-31</w:t>
            </w:r>
            <w:r>
              <w:rPr>
                <w:rFonts w:eastAsia="Times New Roman"/>
              </w:rPr>
              <w:t xml:space="preserve"> = Studying the bioequivalence of RU-31 substance in a tablet dosage form / А. А. Спасов, Л. А. Смирнова, А. Ф. Рябуха [и др.]</w:t>
            </w:r>
            <w:r>
              <w:rPr>
                <w:rFonts w:eastAsia="Times New Roman"/>
              </w:rPr>
              <w:br/>
              <w:t>// Химико-фармацевтический журнал. – 2021. – Т. 55, № 4. - С. 16-18. – http://doi.org/10.30906/0023-1134-2021-55-4-16-18.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2021_Биоэквивалентность таблетированной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EastView подписка</w:t>
            </w:r>
          </w:p>
        </w:tc>
      </w:tr>
      <w:tr w:rsidR="001278B9" w:rsidRP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Effect of RGPU-260, a Novel GABA Derivative, on Functional Reserves of Rat Heart after Chronic Alcohol Intoxication</w:t>
            </w:r>
            <w:r w:rsidRPr="001278B9">
              <w:rPr>
                <w:rFonts w:eastAsia="Times New Roman"/>
                <w:lang w:val="en-US"/>
              </w:rPr>
              <w:t xml:space="preserve"> / M. V. Kustova, V. N. Perfilova, I. I. Prokofiev, I. N. Tyurenkov</w:t>
            </w:r>
            <w:r w:rsidRPr="001278B9">
              <w:rPr>
                <w:rFonts w:eastAsia="Times New Roman"/>
                <w:lang w:val="en-US"/>
              </w:rPr>
              <w:br/>
              <w:t>// Bulletin of experimental biology and medicine. – 2021. – Vol. 170, № 5. - P. 631-635.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WoS_2021_Effect of RGPU-260, 2021_Efect of RGPU-260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Springer,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Cognitive Dysfunction in the Offspring of Rats with Experimental Preeclampsia at the Early and Late Stages of Ontogeny and Its Correction with GABA Derivatives</w:t>
            </w:r>
            <w:r w:rsidRPr="001278B9">
              <w:rPr>
                <w:rFonts w:eastAsia="Times New Roman"/>
                <w:lang w:val="en-US"/>
              </w:rPr>
              <w:t xml:space="preserve"> / E. A. Muzyko, G. A. Tkacheva, V. N. Perfilova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Neuroscience and Behavioral Physiology. – 2021. – Vol. 51, № 3. - P. 372-380. – https://doi.org/10.1007/s11055-021-01081-7.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Scopus_2021_Cognitive Dysfunction1, 2021_Cognitive Dysfunction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Springer,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Адресные системы доставки лека</w:t>
            </w:r>
            <w:proofErr w:type="gramStart"/>
            <w:r>
              <w:rPr>
                <w:rFonts w:eastAsia="Times New Roman"/>
                <w:b/>
                <w:bCs/>
              </w:rPr>
              <w:t>рств в х</w:t>
            </w:r>
            <w:proofErr w:type="gramEnd"/>
            <w:r>
              <w:rPr>
                <w:rFonts w:eastAsia="Times New Roman"/>
                <w:b/>
                <w:bCs/>
              </w:rPr>
              <w:t>имиотерапии рака молочной железы</w:t>
            </w:r>
            <w:r>
              <w:rPr>
                <w:rFonts w:eastAsia="Times New Roman"/>
              </w:rPr>
              <w:t xml:space="preserve"> / А. Х. Хумаири, О. В. Островский, Е. В. Зыкова, Д. Л. Сперанский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2021. – № 1. - С. 12-16. – https://doi.org/10.19163/1994-9480-2021-1(77)-12-16 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2021_Адресные системы доставки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Белок клото и сердечно-сосудистая система</w:t>
            </w:r>
            <w:r>
              <w:rPr>
                <w:rFonts w:eastAsia="Times New Roman"/>
              </w:rPr>
              <w:t xml:space="preserve"> / И. Н. Тюренков, В. Н. Перфилова, А. А. Нестерова, Е. Ю. Глинка</w:t>
            </w:r>
            <w:r>
              <w:rPr>
                <w:rFonts w:eastAsia="Times New Roman"/>
              </w:rPr>
              <w:br/>
              <w:t>// Биохимия. – 2021. – Т. 86, № 2. - С. 158-174. – https://doi.org/10.31857/S0320972521020020.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2021_Белок клото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elibrary,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Сиреканян А. Г.</w:t>
            </w:r>
            <w:r>
              <w:rPr>
                <w:rFonts w:eastAsia="Times New Roman"/>
              </w:rPr>
              <w:br/>
              <w:t xml:space="preserve">   Влияние производных ГАМК на уровень повреждения ДНК плаценты и головного мозга плодов </w:t>
            </w:r>
            <w:proofErr w:type="gramStart"/>
            <w:r>
              <w:rPr>
                <w:rFonts w:eastAsia="Times New Roman"/>
              </w:rPr>
              <w:t>при</w:t>
            </w:r>
            <w:proofErr w:type="gramEnd"/>
            <w:r>
              <w:rPr>
                <w:rFonts w:eastAsia="Times New Roman"/>
              </w:rPr>
              <w:t xml:space="preserve"> экспериментальной преэклампсии = Influence of GABA derivatives on the DNA damage of placenta and fetuses’s brain at experimental preeclampsia / А. Г. Сиреканян, О. В. Верле</w:t>
            </w:r>
            <w:r>
              <w:rPr>
                <w:rFonts w:eastAsia="Times New Roman"/>
              </w:rPr>
              <w:br/>
              <w:t>// Молекулярная медицина. – 2022. – Т. 20, № 5. - С. 53-58. – https://doi.org/10.29296/24999490-2022-05-07.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2022_Влияние_производных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COVID-19-ассоциированный мукормикоз в офтальмологической практике Волгоградского региона</w:t>
            </w:r>
            <w:r>
              <w:rPr>
                <w:rFonts w:eastAsia="Times New Roman"/>
              </w:rPr>
              <w:t xml:space="preserve"> = COVID-19-associated mucormycosis in ophthalmological practice in the Volgograd region / В. В. Ермилов, А. В. Смирнов, Н. А. Дорофеев [и др.]</w:t>
            </w:r>
            <w:r>
              <w:rPr>
                <w:rFonts w:eastAsia="Times New Roman"/>
              </w:rPr>
              <w:br/>
              <w:t>// Архив патологии. – 2022. – Т. 84, № 5. - С. 43-49. – https://doi.org/10.17116/patol20228405143.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2022_5_COVID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журнала, EastView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Pharmacological correction of the sequelae of acute alcohol-induced myocardial damage with new derivatives of neuroactive amino acids coupled with the blockade of the neuronal NO synthase isoform</w:t>
            </w:r>
            <w:r w:rsidRPr="001278B9">
              <w:rPr>
                <w:rFonts w:eastAsia="Times New Roman"/>
                <w:lang w:val="en-US"/>
              </w:rPr>
              <w:t xml:space="preserve"> / M. V. Kustova, V. N. Perfilova, I. I. Prokofiev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Research results in pharmacology. – 2022. – Vol. 8, № 4. - P. 1-13. – http://doi.org/10.3897/rrpharmacology.8.90241.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2022_Pharmacological correction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Орган</w:t>
            </w:r>
            <w:proofErr w:type="gramStart"/>
            <w:r>
              <w:rPr>
                <w:rFonts w:eastAsia="Times New Roman"/>
                <w:b/>
                <w:bCs/>
              </w:rPr>
              <w:t>о-</w:t>
            </w:r>
            <w:proofErr w:type="gramEnd"/>
            <w:r>
              <w:rPr>
                <w:rFonts w:eastAsia="Times New Roman"/>
                <w:b/>
                <w:bCs/>
              </w:rPr>
              <w:t xml:space="preserve"> и фетотоксическое действие агониста рецепторов GPR119 (соединение ZB-16) с гипогликемической активностью</w:t>
            </w:r>
            <w:r>
              <w:rPr>
                <w:rFonts w:eastAsia="Times New Roman"/>
              </w:rPr>
              <w:t xml:space="preserve"> = Organo- and fetotoxic action of gpr119 receptor agonist (compound zb-16) with hypoglycemic activity / Л. И. Бугаева, Т. Д. Денисова, И. Н. Тюренков [и др.]</w:t>
            </w:r>
            <w:r>
              <w:rPr>
                <w:rFonts w:eastAsia="Times New Roman"/>
              </w:rPr>
              <w:br/>
              <w:t>// Экспериментальная и клиническая фармакология. – 2022. – Т. 85, № 12. - C. 16-19. – https://doi.org/10.30906/0869-2092-2022-85-12-16-19.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2022_Орган</w:t>
            </w:r>
            <w:proofErr w:type="gramStart"/>
            <w:r>
              <w:rPr>
                <w:rFonts w:eastAsia="Times New Roman"/>
              </w:rPr>
              <w:t>о-</w:t>
            </w:r>
            <w:proofErr w:type="gramEnd"/>
            <w:r>
              <w:rPr>
                <w:rFonts w:eastAsia="Times New Roman"/>
              </w:rPr>
              <w:t xml:space="preserve"> и фетотоксическое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журнала, EastView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Оценка безопасности каппа-опиоидного анальгетика - соединения РУ-1205</w:t>
            </w:r>
            <w:r>
              <w:rPr>
                <w:rFonts w:eastAsia="Times New Roman"/>
              </w:rPr>
              <w:t xml:space="preserve"> / Л. И. Бугаева, С. А. Лебедева, Е. А. Кузубова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2022. – Т. 19, № 2. - С. 111-117. – http://doi.org/10.19163/1994-9480-2022-19-2-111-117.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2022_Оценка безопасности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производного C2,C3-хиноксалина соединения A81 и диазепама на содержание основных катехоламинов и их метаболитов в головном мозге крыс</w:t>
            </w:r>
            <w:r>
              <w:rPr>
                <w:rFonts w:eastAsia="Times New Roman"/>
              </w:rPr>
              <w:t xml:space="preserve"> / М. О. Скрипка, Д. В. Мальцев, М. В. Мирошников [и др.]</w:t>
            </w:r>
            <w:r>
              <w:rPr>
                <w:rFonts w:eastAsia="Times New Roman"/>
              </w:rPr>
              <w:br/>
              <w:t>// Волгоградский научно-медицинский журнал. – 2022. – Т. 19, № 2. - С. 48-52.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2022_Влияние </w:t>
            </w:r>
            <w:proofErr w:type="gramStart"/>
            <w:r>
              <w:rPr>
                <w:rFonts w:eastAsia="Times New Roman"/>
              </w:rPr>
              <w:t>производного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Bioavailability of the tablet dosage form of a benzimidazole derivative possessing antiplatelet activity</w:t>
            </w:r>
            <w:r w:rsidRPr="001278B9">
              <w:rPr>
                <w:rFonts w:eastAsia="Times New Roman"/>
                <w:lang w:val="en-US"/>
              </w:rPr>
              <w:t xml:space="preserve"> / A. A. Spasov, A. F. Kucheryavenko, K. A. Gaidukova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 xml:space="preserve">// Pharmaceutical Chemistry Journal. – 2022. – Vol. 56, №. </w:t>
            </w:r>
            <w:r>
              <w:rPr>
                <w:rFonts w:eastAsia="Times New Roman"/>
              </w:rPr>
              <w:t>8. - P. 1024-1026. – https://doi.org/10.1007/s11094-022-02746-4.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2022_Bioavailability of the tablet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Springer,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Биодоступность РУ-891 – соединения с антиагрегантными свойствами</w:t>
            </w:r>
            <w:r>
              <w:rPr>
                <w:rFonts w:eastAsia="Times New Roman"/>
              </w:rPr>
              <w:t xml:space="preserve"> = Absolute bioavailability of RU-891: a compound with antiplatelet properties / Л. А. Смирнова, А. А. Спасов, М. В. Великопольская [и др.]</w:t>
            </w:r>
            <w:r>
              <w:rPr>
                <w:rFonts w:eastAsia="Times New Roman"/>
              </w:rPr>
              <w:br/>
              <w:t>// Экспериментальная и клиническая фармакология. – 2022. – Т. 85, № 11. - C. 30-31. – ttps://doi.org/10.30906/0869-2092-2022-85-11-30-31.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2022_Биодоступность РУ-891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EastView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Механизм повреждения почечной ткани при неполной обструкции нижних мочевыводящих путей</w:t>
            </w:r>
            <w:r>
              <w:rPr>
                <w:rFonts w:eastAsia="Times New Roman"/>
              </w:rPr>
              <w:t xml:space="preserve"> = The mechanism of kidney tissue damage by in incomplete obstruction of the lower urinary tract / Д. А. Соснин, О. В. Островский, Л. Н. Рогова [и др.]</w:t>
            </w:r>
            <w:r>
              <w:rPr>
                <w:rFonts w:eastAsia="Times New Roman"/>
              </w:rPr>
              <w:br/>
              <w:t>// Крымский журнал экспериментальной и клинической медицины. – 2022. – Т. 12. – № 2. – С. 49-53. – http://doi.org/10.29039/2224-6444-2022-12-2-49-53.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2022_2_Механизм повреждения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cyberleninka.ru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Биодоступность таблетированной лекарственной формы </w:t>
            </w:r>
            <w:proofErr w:type="gramStart"/>
            <w:r>
              <w:rPr>
                <w:rFonts w:eastAsia="Times New Roman"/>
                <w:b/>
                <w:bCs/>
              </w:rPr>
              <w:t>производного</w:t>
            </w:r>
            <w:proofErr w:type="gramEnd"/>
            <w:r>
              <w:rPr>
                <w:rFonts w:eastAsia="Times New Roman"/>
                <w:b/>
                <w:bCs/>
              </w:rPr>
              <w:t xml:space="preserve"> бензимидазола с антиагрегантной активностью</w:t>
            </w:r>
            <w:r>
              <w:rPr>
                <w:rFonts w:eastAsia="Times New Roman"/>
              </w:rPr>
              <w:t xml:space="preserve"> / А. А. Спасов, А. Ф. Кучерявенко, К. А. Гайдукова [и др.]</w:t>
            </w:r>
            <w:r>
              <w:rPr>
                <w:rFonts w:eastAsia="Times New Roman"/>
              </w:rPr>
              <w:br/>
              <w:t>// Химико-фармацевтический журнал. – 2022. – Т. 56, № 8. - С. 8-10. – https://doi.org/10.30906/0023-1134-2022-56-8-8-10.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2022_8_Биодоступность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EastView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Цитотоксическая активность новых азолоазинов при изучении в культуре клеток рака молочной железы человека MCF-7</w:t>
            </w:r>
            <w:r>
              <w:rPr>
                <w:rFonts w:eastAsia="Times New Roman"/>
              </w:rPr>
              <w:t xml:space="preserve"> / А. Х. Хумаири, О. В. Островский, Е. В. Зыкова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2022. – Т. 19, № 1. - С. 133-141.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2022_Цитотоксическая активность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производных ГАМК и глутаминовой кислоты на функциональную активность митохондрий клеток печени in vitro в условиях окислительного стресса</w:t>
            </w:r>
            <w:r>
              <w:rPr>
                <w:rFonts w:eastAsia="Times New Roman"/>
              </w:rPr>
              <w:t xml:space="preserve"> / Г. Х. Хусаинова, Т. А. Попова, М. В. Кустова, О. В. Островский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2022. – Т. 19, № 1. - С. 147-152.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2022_Влияние производных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соединений РГПУ-238 и РГПУ-260 на вазодилатирующую и антитромботическую функции эндотелия крыс после хронической алкогольной интоксикации</w:t>
            </w:r>
            <w:r>
              <w:rPr>
                <w:rFonts w:eastAsia="Times New Roman"/>
              </w:rPr>
              <w:t xml:space="preserve"> / М. В. Кустова, В. Н. Перфилова, В. Е. Завадская [и др.]</w:t>
            </w:r>
            <w:r>
              <w:rPr>
                <w:rFonts w:eastAsia="Times New Roman"/>
              </w:rPr>
              <w:br/>
              <w:t>// Медицинский вестник Северного Кавказа. – 2023. – Т. 18, № 1. - С. 54-58. – https://doi.org/10.14300/mnnc.2023.18013.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2023_Влияние соединений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Фармакокинетические свойства соединения РУ-891 при многократном введении</w:t>
            </w:r>
            <w:r>
              <w:rPr>
                <w:rFonts w:eastAsia="Times New Roman"/>
              </w:rPr>
              <w:t xml:space="preserve"> / Л. А. Смирнова, А. А. Спасов, К. А. Гайдукова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2023. – Т. 20, № 1. - С. 137-139. – https://doi.org//10.19163/1994-9480-2023-20-1-137-139.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2023_Фармакокинетические свойства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Антивозрастной белок Клото как новый потенциальный супрессор опухолевого роста</w:t>
            </w:r>
            <w:r>
              <w:rPr>
                <w:rFonts w:eastAsia="Times New Roman"/>
              </w:rPr>
              <w:t xml:space="preserve"> = Antiaging Klotho Protein as a Prospective Novel Tumor Suppressor / К. И. Нестерова, Е. Ю. Глинка, А. А. Нестерова, К. Д. Капланов</w:t>
            </w:r>
            <w:r>
              <w:rPr>
                <w:rFonts w:eastAsia="Times New Roman"/>
              </w:rPr>
              <w:br/>
              <w:t>// Вестник Российской Академии медицинских наук. – 2023. – Т. 78, № 1. - С. 24-44. – https://doi.org/10.15690/vramn2242.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2023_Антивозрастной белок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издательства</w:t>
            </w:r>
          </w:p>
        </w:tc>
      </w:tr>
      <w:tr w:rsidR="001278B9" w:rsidRP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Морфологические изменения миокарда крыс после хронической алкогольной интоксикации на фоне лечения новыми производными ГАМК и глутаминовой кислоты</w:t>
            </w:r>
            <w:r>
              <w:rPr>
                <w:rFonts w:eastAsia="Times New Roman"/>
              </w:rPr>
              <w:t xml:space="preserve"> / А. А. Нестерова, И. И. Прокофьев, В. Н. Перфилова [и др.]</w:t>
            </w:r>
            <w:r>
              <w:rPr>
                <w:rFonts w:eastAsia="Times New Roman"/>
              </w:rPr>
              <w:br/>
              <w:t>// Бюллетень сибирской медицины. – 2023. – Т. 22, № 1. - С. 73-80. – https://doi.org/10.20538/1682-0363-2023-1-73-80.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2023_Морфологические изменения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открыто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на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сайте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журнала</w:t>
            </w:r>
            <w:r w:rsidRPr="001278B9">
              <w:rPr>
                <w:rFonts w:eastAsia="Times New Roman"/>
                <w:lang w:val="en-US"/>
              </w:rPr>
              <w:t>, Creative Commons Attribution 4.0 License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Федеральная инновационная площадка в акмеологическом развитии преподавателей медицинского вуза</w:t>
            </w:r>
            <w:r>
              <w:rPr>
                <w:rFonts w:eastAsia="Times New Roman"/>
              </w:rPr>
              <w:t xml:space="preserve"> / С. В. Поройский, А. И. Артюхина, В. И. Чумаков, О. Ф. Великанова</w:t>
            </w:r>
            <w:r>
              <w:rPr>
                <w:rFonts w:eastAsia="Times New Roman"/>
              </w:rPr>
              <w:br/>
              <w:t>// Медицинское образование и профессиональное развитие. – 2023. – Т. 14, № 2(50). – С. 125-134. – https://doi.org/10.33029/2220-8453-2023-14-2-125-134.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 электронный документ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Solid herbal extract of Primula veris L. improves morphofunctional condition of rats’ myocardium in chronic alcohol intoxication</w:t>
            </w:r>
            <w:r w:rsidRPr="001278B9">
              <w:rPr>
                <w:rFonts w:eastAsia="Times New Roman"/>
                <w:lang w:val="en-US"/>
              </w:rPr>
              <w:t xml:space="preserve"> / I. I. Prokofiev, M. V. Kustova, A. A. Nesterova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Journal of Traditional and Complementary Medicine. – 2023. – Vol. 13, 3. - P. 306-314. – https://doi.org/10.1016/j.jtcme.2023.02.006.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2023_Solid herbal, 2023_Solid herbal1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Elsevier,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Изучение общетоксического действия препарата "Эргоферон"</w:t>
            </w:r>
            <w:r>
              <w:rPr>
                <w:rFonts w:eastAsia="Times New Roman"/>
              </w:rPr>
              <w:t xml:space="preserve"> = General toxicity study of Ergoferon / Е. А. Данченко, И. А. Эртузун, Л. И. Бугаева [и др.]</w:t>
            </w:r>
            <w:r>
              <w:rPr>
                <w:rFonts w:eastAsia="Times New Roman"/>
              </w:rPr>
              <w:br/>
              <w:t>// Бюллетень экспериментальной биологии и медицины. – 2023. – Т. 175, № 5. – С. 581-585. – https://doi.org/10.47056/0365-9615-2023-175-5-581-585.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2023_Изучение общетоксического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сканировано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Analysis of General Toxicity of Ergoferon</w:t>
            </w:r>
            <w:r w:rsidRPr="001278B9">
              <w:rPr>
                <w:rFonts w:eastAsia="Times New Roman"/>
                <w:lang w:val="en-US"/>
              </w:rPr>
              <w:t xml:space="preserve"> / E. A. Danchenko, I. A. Ertuzun, L. I. Bugaeva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Bulletin of experimental biology and medicine. – 2023. – Vol. 175, № 5 - P. 644-648. – https://doi.org/10.1007/s10517-023-05918-8.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2023_Analysis of General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Springer,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нового соединения, проявляющего гипогликемическую активность, на процессы репродукции крыс-самок</w:t>
            </w:r>
            <w:r>
              <w:rPr>
                <w:rFonts w:eastAsia="Times New Roman"/>
              </w:rPr>
              <w:t xml:space="preserve"> / Л. И. Бугаева, Т. Д. Денисова, И. Н. Тюренков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2023. – Т. 20, № 2. - С. 78-82. – https://doi.org//10.19163/1994-9480-2023-20-2-78-82.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2023_2_Влияние нового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нового каппа-агониста (фторфенилпроизводное имидазо[1,2-а</w:t>
            </w:r>
            <w:proofErr w:type="gramStart"/>
            <w:r>
              <w:rPr>
                <w:rFonts w:eastAsia="Times New Roman"/>
                <w:b/>
                <w:bCs/>
              </w:rPr>
              <w:t>]б</w:t>
            </w:r>
            <w:proofErr w:type="gramEnd"/>
            <w:r>
              <w:rPr>
                <w:rFonts w:eastAsia="Times New Roman"/>
                <w:b/>
                <w:bCs/>
              </w:rPr>
              <w:t>ензимидазола) на геном крыс</w:t>
            </w:r>
            <w:r>
              <w:rPr>
                <w:rFonts w:eastAsia="Times New Roman"/>
              </w:rPr>
              <w:t xml:space="preserve"> = Effects of a new kappa agonist (fluorophenyl derivative of imidazo[1,2-a]benzimidazole) on the rat genome / О. В. Верле, А. Г. Сиреканян, Ю. В. Лифанова [и др.]</w:t>
            </w:r>
            <w:r>
              <w:rPr>
                <w:rFonts w:eastAsia="Times New Roman"/>
              </w:rPr>
              <w:br/>
              <w:t>// Ведомости научного центра экспертизы средств медицинского применения. Регуляторные исследования и экспертиза лекарственных средств. – 2023. – Т. 13, № 1. – С. 42-50. – https://doi.org/10.30895/1991-2919-2023-13-1-42-50.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2023_1_Влияние нового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журнала, 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Артюхина, А. И.</w:t>
            </w:r>
            <w:r>
              <w:rPr>
                <w:rFonts w:eastAsia="Times New Roman"/>
              </w:rPr>
              <w:br/>
              <w:t>   Контуры многовариантной модели наставничества в университете = Outlines of a multiple model of mentoring in the university / А. И. Артюхина, В. В. Великанов, О. Ф. Великанова</w:t>
            </w:r>
            <w:r>
              <w:rPr>
                <w:rFonts w:eastAsia="Times New Roman"/>
              </w:rPr>
              <w:br/>
              <w:t>// Современные проблемы науки и образования. – 2023. – № 4. – С. 33. – http://doi.org/10.17513/spno.32790.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2023_4_Контуры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доступ, 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Роль ингибирования iNOS в механизме кардиопротекторного эффекта новых производных ГАМК и глутаминовой кислоты на модели острого алкогольного повреждения миокарда у крыс</w:t>
            </w:r>
            <w:r>
              <w:rPr>
                <w:rFonts w:eastAsia="Times New Roman"/>
              </w:rPr>
              <w:t xml:space="preserve"> / М. В. Кустова, И. И. Прокофьев, В. Н. Перфилова [и др.]</w:t>
            </w:r>
            <w:r>
              <w:rPr>
                <w:rFonts w:eastAsia="Times New Roman"/>
              </w:rPr>
              <w:br/>
              <w:t>// Биомедицинская химия. – 2023. – Т. 69, № 2. - С. 112-124. – https://doi.org/10.18097/PBMC20236902112.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Pr="001278B9">
              <w:rPr>
                <w:rFonts w:eastAsia="Times New Roman"/>
              </w:rPr>
              <w:t>2023_Роль ингибирования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 w:rsidP="001278B9">
            <w:pPr>
              <w:rPr>
                <w:rFonts w:eastAsia="Times New Roman"/>
              </w:rPr>
            </w:pP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Бугаева Л. И.</w:t>
            </w:r>
            <w:r>
              <w:rPr>
                <w:rFonts w:eastAsia="Times New Roman"/>
              </w:rPr>
              <w:br/>
              <w:t>   Влияние новой композиции мефебута и L-аргинина на пренатальное развитие плодов крыс = Effect of the new composition of mephebut and l-arginine on prenatal development of rat fetuses / Л. И. Бугаева, Т. Д. Денисова, И. Н. Тюренков</w:t>
            </w:r>
            <w:r>
              <w:rPr>
                <w:rFonts w:eastAsia="Times New Roman"/>
              </w:rPr>
              <w:br/>
              <w:t>// Экспериментальная и клиническая фармакология. – 2023. – Т. 86, № 6. - C. 13-16. – https://doi.org/10.30906/0869-2092-2023-86-6-13-16.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2023_Влияние новой композиции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EastView подписка</w:t>
            </w:r>
          </w:p>
        </w:tc>
      </w:tr>
      <w:tr w:rsidR="001278B9" w:rsidRP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Уровень апоптоза гранулезных клеток у женщин с нарушением репродуктивной функции и экстрагенитальной патологией</w:t>
            </w:r>
            <w:r>
              <w:rPr>
                <w:rFonts w:eastAsia="Times New Roman"/>
              </w:rPr>
              <w:t xml:space="preserve"> = Apoptosis of granulosa cells in women with impaired reproductive function and extragenital pathology / Л. Н. Рогова, Д. С. Липов, В. Н. Перфилова [и др.]</w:t>
            </w:r>
            <w:r>
              <w:rPr>
                <w:rFonts w:eastAsia="Times New Roman"/>
              </w:rPr>
              <w:br/>
              <w:t>// Вестник Российского государственного медицинского университета. – 2023. – № 3. - С. 4-10. – https://doi.org/10.24075/vrgmu.2023.019.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2023_Уровень апоптоза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Внедрение элементов «бережливого производства» в практику клинико-диагностической лаборатории как перспективный инструмент оптимизации лабораторного процесса</w:t>
            </w:r>
            <w:r>
              <w:rPr>
                <w:rFonts w:eastAsia="Times New Roman"/>
              </w:rPr>
              <w:t xml:space="preserve"> / А. А. Гнеушева, Е. В. Зыкова, О. В. Островский, Е. А. Крайнов</w:t>
            </w:r>
            <w:r>
              <w:rPr>
                <w:rFonts w:eastAsia="Times New Roman"/>
              </w:rPr>
              <w:br/>
              <w:t>// Проблемы стандартизации в здравоохранении. – 2023. – № 1-2. – С. 71-76. – http://doi.org/10.26347/1607-2502202301-02071-076.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Pr="00A76DAB">
              <w:rPr>
                <w:rFonts w:eastAsia="Times New Roman"/>
                <w:highlight w:val="yellow"/>
              </w:rPr>
              <w:t>Нет текста, не подтверждено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 при авторизации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Apoptosis of granulosa cells in women with impaired reproductive function and extragenital pathology</w:t>
            </w:r>
            <w:r>
              <w:rPr>
                <w:rFonts w:eastAsia="Times New Roman"/>
              </w:rPr>
              <w:t xml:space="preserve"> = Уровень апоптоза гранулезных клеток у женщин с нарушением репродуктивной функции и экстрагенитальной патологией / L. N. Rogova, D. S. Lipov, V. N. Perfilova [и др.]</w:t>
            </w:r>
            <w:r>
              <w:rPr>
                <w:rFonts w:eastAsia="Times New Roman"/>
              </w:rPr>
              <w:br/>
              <w:t>// Bulletin Of Russian State Medical University. – 2023. – № 3. - С. 4-8. – https://doi.org/10.24075/brsmu.2023.019 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2023_Apoptosis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Морфометрический анализ сетчатки глаза крыс при хроническом стрессе в условиях измененной иммунореактивности</w:t>
            </w:r>
            <w:r>
              <w:rPr>
                <w:rFonts w:eastAsia="Times New Roman"/>
              </w:rPr>
              <w:t xml:space="preserve"> = Retinal morphometric analysis of the chronically stressed rats with altered immunoreactivity / А. А. Нестерова, А. О. Довгалев, И. И. Прокофьев [и др.]</w:t>
            </w:r>
            <w:r>
              <w:rPr>
                <w:rFonts w:eastAsia="Times New Roman"/>
              </w:rPr>
              <w:br/>
              <w:t>// Клиническая и экспериментальная морфология. – 2024. – Т. 13, № 3. - С. 53-60. – https://doi.org/10.31088/CEM2024.13.3.53-60.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2024_Морфометрический анализ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b/>
                <w:bCs/>
                <w:lang w:val="en-US"/>
              </w:rPr>
              <w:t>Bondarenko, E.</w:t>
            </w:r>
            <w:r w:rsidRPr="001278B9">
              <w:rPr>
                <w:rFonts w:eastAsia="Times New Roman"/>
                <w:lang w:val="en-US"/>
              </w:rPr>
              <w:br/>
              <w:t>   Innovative practice in the training of future doctors / E. Bondarenko, L. Khoronko</w:t>
            </w:r>
            <w:r w:rsidRPr="001278B9">
              <w:rPr>
                <w:rFonts w:eastAsia="Times New Roman"/>
                <w:lang w:val="en-US"/>
              </w:rPr>
              <w:br/>
              <w:t>// BIO Web of Conferences. – 2024. – Vol. 24. - P. 03030. – https://doi.org/10.1051/bioconf/20248403030.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2024_Innovative practice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Ламбакахар, М. Г.</w:t>
            </w:r>
            <w:r>
              <w:rPr>
                <w:rFonts w:eastAsia="Times New Roman"/>
              </w:rPr>
              <w:br/>
              <w:t>   Мотивация как фактор для оценки внедрения принципов бережливого производства в клинико-диагностической лаборатории = Motivation as a factor for assessing the implementation of lean manufacturing principles in a clinical diagnostic laboratory / М. Г. Ламбакахар, А. А. Гнеушева, Е. А. Крайнов</w:t>
            </w:r>
            <w:r>
              <w:rPr>
                <w:rFonts w:eastAsia="Times New Roman"/>
              </w:rPr>
              <w:br/>
              <w:t>// Клиническая лабораторная диагностика. – 2024. – Т. 69, № 10. - С. 314-320. – https://doi.org/10.17816/cld653488.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Pr="00A76DAB">
              <w:rPr>
                <w:rFonts w:eastAsia="Times New Roman"/>
                <w:highlight w:val="yellow"/>
              </w:rPr>
              <w:t>Нет текста, не подтверждено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нет текста, описание на сайте журнала</w:t>
            </w:r>
          </w:p>
        </w:tc>
      </w:tr>
      <w:tr w:rsidR="001278B9" w:rsidRP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Эндотелиальная дисфункция при травме: патогенез, клиническое значение, диагностика и лечение</w:t>
            </w:r>
            <w:r>
              <w:rPr>
                <w:rFonts w:eastAsia="Times New Roman"/>
              </w:rPr>
              <w:t xml:space="preserve"> / В. В. Матюхин, С. С. Маскин, В. В. Александров [и др.]</w:t>
            </w:r>
            <w:r>
              <w:rPr>
                <w:rFonts w:eastAsia="Times New Roman"/>
              </w:rPr>
              <w:br/>
              <w:t>// Журнал им. Н.В. Склифосовского «Неотложная медицинская помощь». – 2024. – Т. 13, № 4. - С. 617-630. – https://doi.org/10.23934/2223-9022-2024-13-4-617-630.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2024_Эндотелиальная дисфункция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открыто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на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сайте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журнала</w:t>
            </w:r>
            <w:r w:rsidRPr="001278B9">
              <w:rPr>
                <w:rFonts w:eastAsia="Times New Roman"/>
                <w:lang w:val="en-US"/>
              </w:rPr>
              <w:t>, Creative Commons Attribution 4.0 License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Кардиопротекторное действие производного гидроксибензойной кислоты (соединение А-3) на модели хронической сердечной недостаточности у крыс</w:t>
            </w:r>
            <w:r>
              <w:rPr>
                <w:rFonts w:eastAsia="Times New Roman"/>
              </w:rPr>
              <w:t xml:space="preserve"> / В. В. Катаев, А. С. Лукина, Д. А. Карелина [и др.]</w:t>
            </w:r>
            <w:r>
              <w:rPr>
                <w:rFonts w:eastAsia="Times New Roman"/>
              </w:rPr>
              <w:br/>
              <w:t>// Экспериментальная и клиническая фармакология. – 2024. – Т. 87, № 11. – С. 20-26. – https://doi.org/10.30906/0869-2092-2024-87-11-20-26.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2024_Кардиопротект_действие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EastView подписка</w:t>
            </w:r>
          </w:p>
        </w:tc>
      </w:tr>
      <w:tr w:rsidR="001278B9" w:rsidRP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Assessment of VEGF and TNF-alpha levels in patients with an unexpectedly poor and suboptimal response during the treatment of infertility using ART methods</w:t>
            </w:r>
            <w:r w:rsidRPr="001278B9">
              <w:rPr>
                <w:rFonts w:eastAsia="Times New Roman"/>
                <w:lang w:val="en-US"/>
              </w:rPr>
              <w:t xml:space="preserve"> / V. N. Perfilova, E. A. Muzyko, K. Y. Tikhaeva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Research results in pharmacology. – 2024. – Vol. 10, № 2. - P. 1-9. – ttps://doi.org/10.18413/rrpharmacology.10.437.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2024_Assessment of VEGF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открыто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на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сайте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журнала</w:t>
            </w:r>
            <w:r w:rsidRPr="001278B9">
              <w:rPr>
                <w:rFonts w:eastAsia="Times New Roman"/>
                <w:lang w:val="en-US"/>
              </w:rPr>
              <w:t>, Creative Commons Attribution 4.0 License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gramStart"/>
            <w:r>
              <w:rPr>
                <w:rFonts w:eastAsia="Times New Roman"/>
                <w:b/>
                <w:bCs/>
              </w:rPr>
              <w:t>Доклиническое изучение аспектов безопасности субстанции нового производного бензимидазола с антитромботическим действием при курсовом введении субстанции крысам</w:t>
            </w:r>
            <w:r>
              <w:rPr>
                <w:rFonts w:eastAsia="Times New Roman"/>
              </w:rPr>
              <w:t xml:space="preserve"> = Preclinical study of the safety aspects of the substance of a new benzimidazole derivative with an antithrombotic effect during the course administration of the substance to rats / Л. И. Бугаева, В. С. Сиротенко, А. А. Спасов [и др.]</w:t>
            </w:r>
            <w:r>
              <w:rPr>
                <w:rFonts w:eastAsia="Times New Roman"/>
              </w:rPr>
              <w:br/>
              <w:t>// Токсикологический вестник. – 2024.</w:t>
            </w:r>
            <w:proofErr w:type="gramEnd"/>
            <w:r>
              <w:rPr>
                <w:rFonts w:eastAsia="Times New Roman"/>
              </w:rPr>
              <w:t xml:space="preserve"> – Т. 32, № 2. - С. 115-126. – https://doi.org/10.47470/0869-7922-2024-32-2-115-126.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2024_Доклинич_изучение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HPLC Determination of Rutin in the Aerial Part of Glycyrrhiza glabra L.</w:t>
            </w:r>
            <w:r w:rsidRPr="001278B9">
              <w:rPr>
                <w:rFonts w:eastAsia="Times New Roman"/>
                <w:lang w:val="en-US"/>
              </w:rPr>
              <w:t xml:space="preserve"> / O. V. Nedilko, A. V. Yanitskaya, L. A. Smirnova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Pharmaceutical Chemistry Journal. – 2024. – Vol. 58, № 8. - P. 1285-1288. – https://doi.org/10.1007/s11094-024-03271-2.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2024_HPLC Determination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Springer,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Сравнительный анализ результатов прямого измерения и расчетного определения холестерина липопротеидов низкой плотности</w:t>
            </w:r>
            <w:r>
              <w:rPr>
                <w:rFonts w:eastAsia="Times New Roman"/>
              </w:rPr>
              <w:t xml:space="preserve"> = Comparative analysis of the results of direct measurement against calculated determination of low-density lipoprotein cholesterol / В. Е. Веровский, О. В. Островский, А. А. Панина [и др.]</w:t>
            </w:r>
            <w:r>
              <w:rPr>
                <w:rFonts w:eastAsia="Times New Roman"/>
              </w:rPr>
              <w:br/>
              <w:t>// Атеросклероз и дислипидемии. – 2024. – № 1. - С. 29-36. – http://doi.org/10.34687/2219-8202.JAD.2024.01.0004.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2024_Сравнительный анализ результатов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Оценка экономических параметров работы клинико-диагностической лаборатории до и после внедрения ряда элементов бережливого производства</w:t>
            </w:r>
            <w:r>
              <w:rPr>
                <w:rFonts w:eastAsia="Times New Roman"/>
              </w:rPr>
              <w:t xml:space="preserve"> = Assessment of economic parameters of clinical diagnostic laboratory before and after introduction of the lean manufacturing elements / А. А. Гнеушева, М. Г. Ламбакахар, О. В. Островский, Е. А. Крайнов</w:t>
            </w:r>
            <w:r>
              <w:rPr>
                <w:rFonts w:eastAsia="Times New Roman"/>
              </w:rPr>
              <w:br/>
              <w:t>// Клиническая лабораторная диагностика (Федерация лабораторной медицины). – 2024. – Т. 69, № 2. – С. 14-20. – https://doi.org/10.17816/cld642290.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Pr="00A76DAB">
              <w:rPr>
                <w:rFonts w:eastAsia="Times New Roman"/>
                <w:highlight w:val="yellow"/>
              </w:rPr>
              <w:t>Нет текста, не подтверждено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нет полного текста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Затямина, М. С.</w:t>
            </w:r>
            <w:r>
              <w:rPr>
                <w:rFonts w:eastAsia="Times New Roman"/>
              </w:rPr>
              <w:br/>
              <w:t xml:space="preserve">   Оценка адекватности линейной функции калибровки по ГОСТ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 xml:space="preserve"> ИСО 11095-2007 для измерения массовой концентрации этанола = Otsenka adekvatnosti lineinoi funktsii kalibrovki po GOST R ISO 11095-2007 dlya izmereniya massovoi kontsentratsii etanola / М. С. Затямина, Л. А. Смирнова, О. В. Островский</w:t>
            </w:r>
            <w:r>
              <w:rPr>
                <w:rFonts w:eastAsia="Times New Roman"/>
              </w:rPr>
              <w:br/>
              <w:t>// Судебно-медицинская экспертиза. – 2024. – Т. 67, № 3. - С. 34-38. – https://doi.org/10.17116/sudmed20246703134.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2024_Оценка адекватности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EastView подписка, открыто на сайте журнала</w:t>
            </w:r>
          </w:p>
        </w:tc>
      </w:tr>
      <w:tr w:rsidR="001278B9" w:rsidRP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Технология пиртьюторинга в профессиональном развитии специалиста</w:t>
            </w:r>
            <w:r>
              <w:rPr>
                <w:rFonts w:eastAsia="Times New Roman"/>
              </w:rPr>
              <w:t xml:space="preserve"> / А. И. Артюхина, В. М. Чижова, В. И. Чумаков [и др.]</w:t>
            </w:r>
            <w:r>
              <w:rPr>
                <w:rFonts w:eastAsia="Times New Roman"/>
              </w:rPr>
              <w:br/>
              <w:t>// Кардиоваскулярная терапия и профилактика. – 2024. – Т. 23, № S1. - С. 11-18. – https://doi.org/10.15829/1728-8800-2024-3961.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2024_Технология пиртьюторинга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открыто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на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сайте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журнала</w:t>
            </w:r>
            <w:r w:rsidRPr="001278B9">
              <w:rPr>
                <w:rFonts w:eastAsia="Times New Roman"/>
                <w:lang w:val="en-US"/>
              </w:rPr>
              <w:t>, Creative Commons Attribution 4.0 License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Артюхина, А. И.</w:t>
            </w:r>
            <w:r>
              <w:rPr>
                <w:rFonts w:eastAsia="Times New Roman"/>
              </w:rPr>
              <w:br/>
              <w:t>   Поддержка института наставничества в повышении педагогической квалификации преподавателей вуза / А. И. Артюхина, В. В. Великанов, О. Ф. Великанова</w:t>
            </w:r>
            <w:r>
              <w:rPr>
                <w:rFonts w:eastAsia="Times New Roman"/>
              </w:rPr>
              <w:br/>
              <w:t>// Современные проблемы науки и образования. – 2024. – № 1. - С. 45. – http://doi.org/10.17513/spno.33244.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2024_Поддержка института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gramStart"/>
            <w:r>
              <w:rPr>
                <w:rFonts w:eastAsia="Times New Roman"/>
                <w:b/>
                <w:bCs/>
              </w:rPr>
              <w:t>Исследование атромбогенных и тромбогенных факторов эндотелия у женщин с неожиданным бедным и субоптимальным ответом яичников при лечении бесплодия методами вспомогательных репродуктивных технологий</w:t>
            </w:r>
            <w:r>
              <w:rPr>
                <w:rFonts w:eastAsia="Times New Roman"/>
              </w:rPr>
              <w:t xml:space="preserve"> = Study of athrombogenic and thrombogenic factors of the endothelium in women with an unexpected poor and suboptimal ovarian response during the treatment of infertility by methods of assisted reproductive technology / В. Н. Перфилова, Е. А. Музыко, К. Ю.</w:t>
            </w:r>
            <w:proofErr w:type="gramEnd"/>
            <w:r>
              <w:rPr>
                <w:rFonts w:eastAsia="Times New Roman"/>
              </w:rPr>
              <w:t xml:space="preserve"> Тихаева [и др.]</w:t>
            </w:r>
            <w:r>
              <w:rPr>
                <w:rFonts w:eastAsia="Times New Roman"/>
              </w:rPr>
              <w:br/>
              <w:t>// Проблемы репродукции. – 2025. – Т. 31, № 4. - С. 56-63. – http://doi.org/10.17116/repro20253104156.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Pr="001278B9">
              <w:rPr>
                <w:rFonts w:eastAsia="Times New Roman"/>
              </w:rPr>
              <w:t>2025_Исследование атромбогенных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 w:rsidP="001278B9">
            <w:pPr>
              <w:rPr>
                <w:rFonts w:eastAsia="Times New Roman"/>
              </w:rPr>
            </w:pP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Биофармацевтические исследования по выбору состава фармацевтической композиции ранозаживляющего действия</w:t>
            </w:r>
            <w:r>
              <w:rPr>
                <w:rFonts w:eastAsia="Times New Roman"/>
              </w:rPr>
              <w:t xml:space="preserve"> / В. Ю. Рытченкова, С. В. Рытченков, С. В. Поройский [и др.]</w:t>
            </w:r>
            <w:r>
              <w:rPr>
                <w:rFonts w:eastAsia="Times New Roman"/>
              </w:rPr>
              <w:br/>
              <w:t>// Прикаспийский вестник медицины и фармации. – 2025. – Т. 6, № 2. – С. 34-39. – http://doi.org/10.17021/2712-8164-2025-2-34-39.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2025_Биофармацевтические исследования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Нейросетевая модель генотоксической активности химических соединений</w:t>
            </w:r>
            <w:r>
              <w:rPr>
                <w:rFonts w:eastAsia="Times New Roman"/>
              </w:rPr>
              <w:t xml:space="preserve"> / А. В. Голубева, А. Г. Сиреканян, П. М. Васильев [и др.]</w:t>
            </w:r>
            <w:r>
              <w:rPr>
                <w:rFonts w:eastAsia="Times New Roman"/>
              </w:rPr>
              <w:br/>
              <w:t>// Вестник новых медицинских технологий. – 2025. – Т. 32, № 4. - С. 135-138. – http://doi.org/10.24412/1609-2163- 2025-4-135-138.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2025_Нейросетевая модель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Отношение населения к мобильным приложениям для отслеживания данных о своем здоровье</w:t>
            </w:r>
            <w:r>
              <w:rPr>
                <w:rFonts w:eastAsia="Times New Roman"/>
              </w:rPr>
              <w:t xml:space="preserve"> / В. В. Шкарин, В. Л. Аджиенко, Т. С. Дьяченко, В. Е. Веровский</w:t>
            </w:r>
            <w:r>
              <w:rPr>
                <w:rFonts w:eastAsia="Times New Roman"/>
              </w:rPr>
              <w:br/>
              <w:t>// Волгоградский научно-медицинский журнал. – 2025. – Т. 22, № 1. - С. 89-93. – https://doi.org//10.19163/2658-4514-2025-22-1-89-.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2025_1_Отношение населения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gramStart"/>
            <w:r>
              <w:rPr>
                <w:rFonts w:eastAsia="Times New Roman"/>
                <w:b/>
                <w:bCs/>
              </w:rPr>
              <w:t>Патогистологические изменения гранулярного слоя зубчатой извилины крыс при хронической алкогольной интоксикации и возможности их фармакологической коррекции новыми производными нейроактивных аминокислот</w:t>
            </w:r>
            <w:r>
              <w:rPr>
                <w:rFonts w:eastAsia="Times New Roman"/>
              </w:rPr>
              <w:t xml:space="preserve"> = Pathohistological changes in the granular layer of the dentate gyrus in rats with chronic alcohol intoxication and the possibilities of their pharmacological correction with new derivatives of neuroactive amino acids / И. И. Прокофьев, А. А. Нестерова, Ю. К. Исаева [и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др.]</w:t>
            </w:r>
            <w:r>
              <w:rPr>
                <w:rFonts w:eastAsia="Times New Roman"/>
              </w:rPr>
              <w:br/>
              <w:t>// Российский медико-биологический вестник имени академика И.П. Павлова. – 2025.</w:t>
            </w:r>
            <w:proofErr w:type="gramEnd"/>
            <w:r>
              <w:rPr>
                <w:rFonts w:eastAsia="Times New Roman"/>
              </w:rPr>
              <w:t xml:space="preserve"> – Т. 33, № 3. - С. 409-418. – https://doi.org/10.17816/PAVLOVJ629036.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Pr="00A76DAB">
              <w:rPr>
                <w:rFonts w:eastAsia="Times New Roman"/>
                <w:highlight w:val="yellow"/>
              </w:rPr>
              <w:t>Нет текста, не подтверждено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нет полного текста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Опыт адаптации преподавания клинической биохимии к условиям внедрения генеративного искусственного интеллекта</w:t>
            </w:r>
            <w:r>
              <w:rPr>
                <w:rFonts w:eastAsia="Times New Roman"/>
              </w:rPr>
              <w:t xml:space="preserve"> = A practical approach to adapting clinical biochemistry teaching to the era of generative artificial intelligence / О. В. Островский, М. Ф. Резниченко, Е. В. Зыкова, Т. С. Дьяченко</w:t>
            </w:r>
            <w:r>
              <w:rPr>
                <w:rFonts w:eastAsia="Times New Roman"/>
              </w:rPr>
              <w:br/>
              <w:t>// Клиническая лабораторная диагностика. – 2025. – Т. 70, № 12. - С. 946-952. – https://doi.org/10.51620/0869-2084-2025-70-12-946-952.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2025_Опыт адаптации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b/>
                <w:bCs/>
              </w:rPr>
              <w:t>Ермилов В. В.</w:t>
            </w:r>
            <w:r>
              <w:rPr>
                <w:rFonts w:eastAsia="Times New Roman"/>
              </w:rPr>
              <w:br/>
              <w:t>   Амилоидогенез и нейротрофическая дисфункция при возрастной макулярной дегенерации в корреляции с болезнью Альцгеймера</w:t>
            </w:r>
            <w:r w:rsidRPr="001278B9">
              <w:rPr>
                <w:rFonts w:eastAsia="Times New Roman"/>
                <w:lang w:val="en-US"/>
              </w:rPr>
              <w:t xml:space="preserve"> = Amyloidogenesis and neurotrophic dysfunction in age-related macular degeneration in correlation with Alzheimer’s disease / </w:t>
            </w:r>
            <w:r>
              <w:rPr>
                <w:rFonts w:eastAsia="Times New Roman"/>
              </w:rPr>
              <w:t>В</w:t>
            </w:r>
            <w:r w:rsidRPr="001278B9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В</w:t>
            </w:r>
            <w:r w:rsidRPr="001278B9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Ермилов</w:t>
            </w:r>
            <w:r w:rsidRPr="001278B9">
              <w:rPr>
                <w:rFonts w:eastAsia="Times New Roman"/>
                <w:lang w:val="en-US"/>
              </w:rPr>
              <w:t xml:space="preserve">, </w:t>
            </w:r>
            <w:r>
              <w:rPr>
                <w:rFonts w:eastAsia="Times New Roman"/>
              </w:rPr>
              <w:t>А</w:t>
            </w:r>
            <w:r w:rsidRPr="001278B9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А</w:t>
            </w:r>
            <w:r w:rsidRPr="001278B9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Нестерова</w:t>
            </w:r>
            <w:r w:rsidRPr="001278B9">
              <w:rPr>
                <w:rFonts w:eastAsia="Times New Roman"/>
                <w:lang w:val="en-US"/>
              </w:rPr>
              <w:br/>
              <w:t xml:space="preserve">// </w:t>
            </w:r>
            <w:r>
              <w:rPr>
                <w:rFonts w:eastAsia="Times New Roman"/>
              </w:rPr>
              <w:t>Архив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патологии</w:t>
            </w:r>
            <w:r w:rsidRPr="001278B9">
              <w:rPr>
                <w:rFonts w:eastAsia="Times New Roman"/>
                <w:lang w:val="en-US"/>
              </w:rPr>
              <w:t xml:space="preserve">. – 2025. – </w:t>
            </w:r>
            <w:r>
              <w:rPr>
                <w:rFonts w:eastAsia="Times New Roman"/>
              </w:rPr>
              <w:t>Т</w:t>
            </w:r>
            <w:r w:rsidRPr="001278B9">
              <w:rPr>
                <w:rFonts w:eastAsia="Times New Roman"/>
                <w:lang w:val="en-US"/>
              </w:rPr>
              <w:t xml:space="preserve">. 87, № 6. - </w:t>
            </w:r>
            <w:r>
              <w:rPr>
                <w:rFonts w:eastAsia="Times New Roman"/>
              </w:rPr>
              <w:t>С</w:t>
            </w:r>
            <w:r w:rsidRPr="001278B9">
              <w:rPr>
                <w:rFonts w:eastAsia="Times New Roman"/>
                <w:lang w:val="en-US"/>
              </w:rPr>
              <w:t>. 61-68. – https://doi.org/10.17116/patol20258706161.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2025_Амилоидогенез и нейротрофическая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ИВИС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Possible Biotransformation Pathways of GABA Derivatives Mefebut and Phenibut</w:t>
            </w:r>
            <w:r w:rsidRPr="001278B9">
              <w:rPr>
                <w:rFonts w:eastAsia="Times New Roman"/>
                <w:lang w:val="en-US"/>
              </w:rPr>
              <w:t xml:space="preserve"> / L. A. Smirnova, I. N. Tyurenkov, D. A. Bakulin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Pharmaceutical Chemistry Journal. – 2025. – Vol. 59, № 7. - P. 729-736. – https://doi.org/10.1007/s11094-025-03448-3.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2025_Possible Biotransformation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Springer,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Сравнительный анализ содержания биогенных аминов в мозге Danio rerio (Zebrafish) и в различных структурах мозга крыс</w:t>
            </w:r>
            <w:r>
              <w:rPr>
                <w:rFonts w:eastAsia="Times New Roman"/>
              </w:rPr>
              <w:t xml:space="preserve"> / Е. С. Рудаскова, Б. В. Козловский, О. Ю. Муха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2025. – Т. 22, № 3. - С. 29-36. – https://doi.org//10.19163/1994-9480-2025-22-3-29-36.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2025_Особенности течения, диагностики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Состояние магистральных артерий и функции почек у пациентов с артериальной гипертонией и облитерирующим атеросклерозом артерий нижних конечностей</w:t>
            </w:r>
            <w:r>
              <w:rPr>
                <w:rFonts w:eastAsia="Times New Roman"/>
              </w:rPr>
              <w:t xml:space="preserve"> = Magistral arteries condition and angiorenal relations in patients with arterial hypertension and lower extremities atherosclerosis / М. Е. Стаценко, Д. С. Гузенко, Г. П. Дудченко, О. В. Верле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2025. – Т. 22, № 3. - С. 125-129. – https://doi.org//10.19163/1994-9480-2025-22-3-125-129.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2025_Состояние </w:t>
            </w:r>
            <w:proofErr w:type="gramStart"/>
            <w:r>
              <w:rPr>
                <w:rFonts w:eastAsia="Times New Roman"/>
              </w:rPr>
              <w:t>магистральных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elibrary,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Метод контроля линейной функции калибровки по ГОСТ </w:t>
            </w:r>
            <w:proofErr w:type="gramStart"/>
            <w:r>
              <w:rPr>
                <w:rFonts w:eastAsia="Times New Roman"/>
                <w:b/>
                <w:bCs/>
              </w:rPr>
              <w:t>Р</w:t>
            </w:r>
            <w:proofErr w:type="gramEnd"/>
            <w:r>
              <w:rPr>
                <w:rFonts w:eastAsia="Times New Roman"/>
                <w:b/>
                <w:bCs/>
              </w:rPr>
              <w:t xml:space="preserve"> ИСО 11095-2007 для измерения массовой концентрации этанола</w:t>
            </w:r>
            <w:r>
              <w:rPr>
                <w:rFonts w:eastAsia="Times New Roman"/>
              </w:rPr>
              <w:t xml:space="preserve"> / М. С. Затямина, Л. А. Смирнова, О. В. Островский, Д. В. Кузнецов</w:t>
            </w:r>
            <w:r>
              <w:rPr>
                <w:rFonts w:eastAsia="Times New Roman"/>
              </w:rPr>
              <w:br/>
              <w:t>// Судебно-медицинская экспертиза. – 2025. – Т. 68, № 1. - С. 43-49. – https://doi.org/10.17116/sudmed20256801143.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2025_Метод контроля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EastView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Разработка процедуры теста ДНК-комет для эпителия полости рта</w:t>
            </w:r>
            <w:r>
              <w:rPr>
                <w:rFonts w:eastAsia="Times New Roman"/>
              </w:rPr>
              <w:t xml:space="preserve"> = Development of a DNA-comet assay procedure for oral epithelium cells / И. Д. Чиркасов, Е. С. Слабожанко, О. В. Островский [и др.]</w:t>
            </w:r>
            <w:r>
              <w:rPr>
                <w:rFonts w:eastAsia="Times New Roman"/>
              </w:rPr>
              <w:br/>
              <w:t>// Клиническая лабораторная диагностика. – 2026. – Т. 71, № 4. - С. 406-410. – https://doi.org/10.51620/0869-2084-2026-71-4-406-410.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2026_Разработка процедуры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Определение основных аналитических характеристик для теста ДНК-комет</w:t>
            </w:r>
            <w:r>
              <w:rPr>
                <w:rFonts w:eastAsia="Times New Roman"/>
              </w:rPr>
              <w:t xml:space="preserve"> = Determination of basic analytical characteristics for DNA comet assay / И. Д. Чиркасов, О. В. Островский, В. Е. Веровский [и др.]</w:t>
            </w:r>
            <w:r>
              <w:rPr>
                <w:rFonts w:eastAsia="Times New Roman"/>
              </w:rPr>
              <w:br/>
              <w:t>// Клиническая лабораторная диагностика. – 2026. – Т. 71, № 2. - С. 191-195. – https://doi.org/10.51620/0869-2084-2026-71-2-191-195.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2026_Определение </w:t>
            </w:r>
            <w:proofErr w:type="gramStart"/>
            <w:r>
              <w:rPr>
                <w:rFonts w:eastAsia="Times New Roman"/>
              </w:rPr>
              <w:t>основных</w:t>
            </w:r>
            <w:proofErr w:type="gramEnd"/>
            <w:r>
              <w:rPr>
                <w:rFonts w:eastAsia="Times New Roman"/>
              </w:rPr>
              <w:t xml:space="preserve"> аналитических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Островский, О. В.</w:t>
            </w:r>
            <w:r>
              <w:rPr>
                <w:rFonts w:eastAsia="Times New Roman"/>
              </w:rPr>
              <w:br/>
              <w:t>   Экспериментальная модель неполной обструкции нижних мочевыводящих путей и определение содержания карбонильных групп белков в гомогенате почек крыс / О. В. Островский, Д. А. Соснин</w:t>
            </w:r>
            <w:r>
              <w:rPr>
                <w:rFonts w:eastAsia="Times New Roman"/>
              </w:rPr>
              <w:br/>
              <w:t>// Патогенез. – 2026. – Т. 24, № 1. - С. 49-54. – 10.48612/path/2310-0435.2026.01.49-54.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Pr="001278B9">
              <w:rPr>
                <w:rFonts w:eastAsia="Times New Roman"/>
              </w:rPr>
              <w:t>2026_Экспериментальная модель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нет полного текста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Морфологические изменения пирамидных нейронов гиппокампа крыс после хронической алкогольной интоксикации и коррекции производными </w:t>
            </w:r>
            <w:proofErr w:type="gramStart"/>
            <w:r>
              <w:rPr>
                <w:rFonts w:eastAsia="Times New Roman"/>
                <w:b/>
                <w:bCs/>
              </w:rPr>
              <w:t>гамма-аминомасляной</w:t>
            </w:r>
            <w:proofErr w:type="gramEnd"/>
            <w:r>
              <w:rPr>
                <w:rFonts w:eastAsia="Times New Roman"/>
                <w:b/>
                <w:bCs/>
              </w:rPr>
              <w:t xml:space="preserve"> и глутаминовой кислот: доклиническое экспериментальное рандомизированное исследование</w:t>
            </w:r>
            <w:r>
              <w:rPr>
                <w:rFonts w:eastAsia="Times New Roman"/>
              </w:rPr>
              <w:t xml:space="preserve"> = Morphological changes in hippocampal pyramidal neurons of rats following chronic alcohol intoxication and treatment with gamma-aminobutyric and glutamic acid derivatives: A preclinical randomized controlled trial / И. И. Прокофьев, А. А. Нестерова, В. Н. Перфилова [и др.]</w:t>
            </w:r>
            <w:r>
              <w:rPr>
                <w:rFonts w:eastAsia="Times New Roman"/>
              </w:rPr>
              <w:br/>
              <w:t>// Кубанский научный медицинский вестник. – 2026. – Т. 33, № 2. – С. 27-41. – https://doi.org/10.25207/1608-6228-2026-33-2-27-41.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2026_Морфологические изменения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Антибактериальная активность и цитотоксичность новых производных цефтриаксона в условиях in vitro</w:t>
            </w:r>
            <w:r>
              <w:rPr>
                <w:rFonts w:eastAsia="Times New Roman"/>
              </w:rPr>
              <w:t xml:space="preserve"> / В. А. Косов, И. С. Степаненко, А. В. Борисов [и др.]</w:t>
            </w:r>
            <w:r>
              <w:rPr>
                <w:rFonts w:eastAsia="Times New Roman"/>
              </w:rPr>
              <w:br/>
              <w:t>// Известия ГГТУ. Медицина, фармация. – 2026. – № 2. – С. 162-170. – https://doi.org/10.51620/2687-1521-2026-2-26-162-170.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2026_Антибактериальная активность и цитотоксичность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Antidepressant activity of 11-dialkylaminoethyl-2</w:t>
            </w:r>
            <w:proofErr w:type="gramStart"/>
            <w:r w:rsidRPr="001278B9">
              <w:rPr>
                <w:rFonts w:eastAsia="Times New Roman"/>
                <w:b/>
                <w:bCs/>
                <w:lang w:val="en-US"/>
              </w:rPr>
              <w:t>,3,4,5</w:t>
            </w:r>
            <w:proofErr w:type="gramEnd"/>
            <w:r w:rsidRPr="001278B9">
              <w:rPr>
                <w:rFonts w:eastAsia="Times New Roman"/>
                <w:b/>
                <w:bCs/>
                <w:lang w:val="en-US"/>
              </w:rPr>
              <w:t>-tetrahydrodiazepino[1,2-a]benzimidazole derivative DAB-21 in a model of chronic unpredictable mild stress</w:t>
            </w:r>
            <w:r w:rsidRPr="001278B9">
              <w:rPr>
                <w:rFonts w:eastAsia="Times New Roman"/>
                <w:lang w:val="en-US"/>
              </w:rPr>
              <w:t xml:space="preserve"> / M. O. Maltseva, D. V. Maltsev, M. V. Miroshnikov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>// Bulletin of experimental biology and medicine. – 2026. – Vol. 180, № 11. - P. 603-608. – https://doi.org/10.1007/s10517-026-06684-z.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2026_Antidepressant Activity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Springer,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Токсикокинетические параметры нового гипогликемического средства диабенол</w:t>
            </w:r>
            <w:r>
              <w:rPr>
                <w:rFonts w:eastAsia="Times New Roman"/>
              </w:rPr>
              <w:t xml:space="preserve"> / Л. А. Смирнова, А. А. Спасов, Г. П. Дудченко, Е. С. Рудаскова</w:t>
            </w:r>
            <w:r>
              <w:rPr>
                <w:rFonts w:eastAsia="Times New Roman"/>
              </w:rPr>
              <w:br/>
              <w:t>// Химико-фармацевтический журнал. – 2026. – Т. 60, № 2. - С. 13-17. – https://doi.org//10.30906/0023-1134-2026-60-2-13-17.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2026_Токсикокинетические параметры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ИВИС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материалы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Артюхина, А. И.</w:t>
            </w:r>
            <w:r>
              <w:rPr>
                <w:rFonts w:eastAsia="Times New Roman"/>
              </w:rPr>
              <w:br/>
              <w:t>   Событийное образование: из опыта работы кафедры биохимии / А. И. Артюхина, О. Ф. Великанова</w:t>
            </w:r>
            <w:r>
              <w:rPr>
                <w:rFonts w:eastAsia="Times New Roman"/>
              </w:rPr>
              <w:br/>
              <w:t>// Университетская клиника. – 2022. – № S, т. 1. - С. 41-42.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2022_1_Событийное образование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научная статья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Оценка влияния густого экстракта травы первоцвета весеннего на физическую работоспособность крыс после хронической алкогольной интоксикации</w:t>
            </w:r>
            <w:r>
              <w:rPr>
                <w:rFonts w:eastAsia="Times New Roman"/>
              </w:rPr>
              <w:t xml:space="preserve"> / В. Н. Перфилова, Е. А. Музыко, Л. Е. Бородкина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2024. – Т. 21, № 3. - С. 148-153. – https://doi.org//10.19163/1994-9480-2024-21-3-148-153.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2024_Оценка влияния густого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научная статья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Антидепрессантная активность производного 11-диалкиламиноэтил-2,3,4,5-тетрагидродиазепино[1,2-a]бензимидазола (ДАБ-21) на модели хронического непредсказуемого лёгкого стресса</w:t>
            </w:r>
            <w:r>
              <w:rPr>
                <w:rFonts w:eastAsia="Times New Roman"/>
              </w:rPr>
              <w:t xml:space="preserve"> / М. О. Мальцева, Д. В. Мальцев, М. В. Мирошников [и др.]</w:t>
            </w:r>
            <w:r>
              <w:rPr>
                <w:rFonts w:eastAsia="Times New Roman"/>
              </w:rPr>
              <w:br/>
              <w:t>// Бюллетень экспериментальной биологии и медицины. – 2025. – Т. 180, № 11. - С. 590-596. – https://doi.org/10.47056/0365-9615-2025-180-11-590-596 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2025_Антидепресс_активность, 2025_Антидепресс_активность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ИВИС подписка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тезисы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Соснин, Д. А.</w:t>
            </w:r>
            <w:r>
              <w:rPr>
                <w:rFonts w:eastAsia="Times New Roman"/>
              </w:rPr>
              <w:br/>
              <w:t xml:space="preserve">   Биомаркеры поражения почечной паренхимы </w:t>
            </w:r>
            <w:proofErr w:type="gramStart"/>
            <w:r>
              <w:rPr>
                <w:rFonts w:eastAsia="Times New Roman"/>
              </w:rPr>
              <w:t>при</w:t>
            </w:r>
            <w:proofErr w:type="gramEnd"/>
            <w:r>
              <w:rPr>
                <w:rFonts w:eastAsia="Times New Roman"/>
              </w:rPr>
              <w:t xml:space="preserve"> неполной обструктивной уропатии, вызванной доброкачественной гиперплазией предстательной железы / Д. А. Соснин, О. В. Островский, В. Е. Веровский</w:t>
            </w:r>
            <w:r>
              <w:rPr>
                <w:rFonts w:eastAsia="Times New Roman"/>
              </w:rPr>
              <w:br/>
              <w:t>// Клиническая лабораторная диагностика. – 2014. – № 9. - С. 127.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2014_Биомаркеры поражения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тезисы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Верле, О. В.</w:t>
            </w:r>
            <w:r>
              <w:rPr>
                <w:rFonts w:eastAsia="Times New Roman"/>
              </w:rPr>
              <w:br/>
              <w:t>   Многопараметрическая оценка генотоксических свойств химических соединений методом ДНК-комет / О. В. Верле, А. Г. Сиреканян, Е. А. Мележик</w:t>
            </w:r>
            <w:r>
              <w:rPr>
                <w:rFonts w:eastAsia="Times New Roman"/>
              </w:rPr>
              <w:br/>
              <w:t>// Трансляционная медицина. – 2021. – № S1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Алмазовский молодежный медицинский форум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тезисы. - С. 139.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2021_Многопараметрическая оценка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конференции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тезисы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Ермилов В. В.</w:t>
            </w:r>
            <w:r>
              <w:rPr>
                <w:rFonts w:eastAsia="Times New Roman"/>
              </w:rPr>
              <w:br/>
              <w:t>   Возрастная макулярная дегенерация и нейродегенеративные заболевания (клинико-морфологические и патогенетические параллели) / В. В. Ермилов, А. А. Нестерова</w:t>
            </w:r>
            <w:r>
              <w:rPr>
                <w:rFonts w:eastAsia="Times New Roman"/>
              </w:rPr>
              <w:br/>
              <w:t>// Успехи геронтологии. – 2022. – Т. 35, № 4. - С. 596-597.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2022_Возрастная макулярная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Кустова М. В.</w:t>
            </w:r>
            <w:r>
              <w:rPr>
                <w:rFonts w:eastAsia="Times New Roman"/>
              </w:rPr>
              <w:br/>
              <w:t>   Изучение влияния нового производного ГАМК на инотропные резервы сердца в условиях нагрузки объемом у крыс после хронической алкогольной интоксикации / М. В. Кустова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78-й международной научно-практической конференции молодых ученых и студентов. – Волгоград, 2020 . – С. 240-241.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2020_Изучение влияния нового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ВолгГМУ, открыто на сайте конференции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Бондаренко, Е. В.</w:t>
            </w:r>
            <w:r>
              <w:rPr>
                <w:rFonts w:eastAsia="Times New Roman"/>
              </w:rPr>
              <w:br/>
              <w:t>   Учебная дискуссия как средство превенции профессиональных ошибок при подготовке студентов медицинского вуза / Е. В. Бондаренко</w:t>
            </w:r>
            <w:r>
              <w:rPr>
                <w:rFonts w:eastAsia="Times New Roman"/>
              </w:rPr>
              <w:br/>
              <w:t>// Развитие психологии и педагогики в контексте модернизации системы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по итогам Международной научно-практической конференции, Челябинск, 23 июня 2020 года. – Стерлитамак: Общество с ограниченной ответственностью "Агентство международных исследований", 2020. – С. 5-7.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2020_Учебная дискуссия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фрагмент книги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Бондаренко, Е. В.</w:t>
            </w:r>
            <w:r>
              <w:rPr>
                <w:rFonts w:eastAsia="Times New Roman"/>
              </w:rPr>
              <w:br/>
              <w:t>   Роль самостоятельной работы при дистанционном обучении студентов медицинского вуза / Е. В. Бондаренко, Е. В. Зыкова, Л. В. Гончарова</w:t>
            </w:r>
            <w:r>
              <w:rPr>
                <w:rFonts w:eastAsia="Times New Roman"/>
              </w:rPr>
              <w:br/>
              <w:t>// Дистанционные формы обучения иностранных студентов в медицинских вузах: практический аспект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VI Всерос. научно-практ. конф. с междунар. участием. – Волгоград, 2021. – С. 220-224.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2021_Роль самостоятельной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Верле О. В.</w:t>
            </w:r>
            <w:r>
              <w:rPr>
                <w:rFonts w:eastAsia="Times New Roman"/>
              </w:rPr>
              <w:br/>
              <w:t>   Цифровизация общественного здравоохранения как современный тренд в развитии медицины / О. В. Верле</w:t>
            </w:r>
            <w:r>
              <w:rPr>
                <w:rFonts w:eastAsia="Times New Roman"/>
              </w:rPr>
              <w:br/>
              <w:t>// Менеджмент в здравоохранении: вызовы и риски XXI века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V Международной научно-практической конференции.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Изд-во ВолГМУ, 2021. – С. 8-10.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2021_Цифровизация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Перфилова, В. Н.</w:t>
            </w:r>
            <w:r>
              <w:rPr>
                <w:rFonts w:eastAsia="Times New Roman"/>
              </w:rPr>
              <w:br/>
              <w:t>   Поиск и разработка веществ с кардиопротекторным действием среди производных нейроактивных аминокислот / В. Н. Перфилова, М. В. Кустова, И. И. Прокофьев</w:t>
            </w:r>
            <w:r>
              <w:rPr>
                <w:rFonts w:eastAsia="Times New Roman"/>
              </w:rPr>
              <w:br/>
              <w:t>// MedChem-Russia 2021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5-я Российская конференция по медицинской химии с международным участием «МедХим-Россия 2021» : материалы конференции, Волгоград, 16-19 мая, 2022. – Волгоград, 2021. – С. 84. – https://doi.org/10.19163/MedChemRussia2021-2021-84.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MedChem-Russia 2021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Цитопротекторные свойства пиримидиновых производных гуанидина</w:t>
            </w:r>
            <w:r>
              <w:rPr>
                <w:rFonts w:eastAsia="Times New Roman"/>
              </w:rPr>
              <w:t xml:space="preserve"> / Н. А. Гурова, А. А. Озеров, В. В. Вишневская [и др.]</w:t>
            </w:r>
            <w:r>
              <w:rPr>
                <w:rFonts w:eastAsia="Times New Roman"/>
              </w:rPr>
              <w:br/>
              <w:t>// MedChem-Russia 2021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5-я Российская конференция по медицинской химии с международным участием «МедХим-Россия 2021» : материалы конференции, Волгоград, 16-19 мая, 2022. – Волгоград, 2021. – С. 89. – https://doi.org/10.19163/MedChemRussia2021-2021-89.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MedChem-Russia 2021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Кардиопротекторное действие производных гамк и глутаминовой кислоты после экспериментальной хронической алкогольной интоксикации</w:t>
            </w:r>
            <w:r>
              <w:rPr>
                <w:rFonts w:eastAsia="Times New Roman"/>
              </w:rPr>
              <w:t xml:space="preserve"> / М. В. Кустова, В. Н. Перфилова, И. И. Прокофьев, И. Н. Тюренков</w:t>
            </w:r>
            <w:r>
              <w:rPr>
                <w:rFonts w:eastAsia="Times New Roman"/>
              </w:rPr>
              <w:br/>
              <w:t>// MedChem-Russia 2021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5-я Российская конференция по медицинской химии с международным участием «МедХим-Россия 2021» : материалы конференции, Волгоград, 16-19 мая, 2022. – Волгоград, 2021. – С. 107. – https://doi.org/10.19163/MedChemRussia2021-2021-107.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MedChem-Russia 2021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Зыкова Е. В.</w:t>
            </w:r>
            <w:r>
              <w:rPr>
                <w:rFonts w:eastAsia="Times New Roman"/>
              </w:rPr>
              <w:br/>
              <w:t>   Разработка профессиональных компетенций и программы повышения квалификации для заведующих клинико-диагностическими лабораториями ЛПУ / Е. В. Зыкова, О. В. Островский, А. А. Гнеушева</w:t>
            </w:r>
            <w:r>
              <w:rPr>
                <w:rFonts w:eastAsia="Times New Roman"/>
              </w:rPr>
              <w:br/>
              <w:t>// Эффективный менеджмент здравоохранения: стратегии инноваций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II МЕЖДУНАРОДНАЯ НАУЧНО-ПРАКТИЧЕСКАЯ КОНФЕРЕНЦИЯ, Саратов, 23-24 сентября 2021 года. – Саратов: Саратовский государственный медицинский университет имени В.И. Разумовского, 2021. – С. 118-121.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2021_Разработка </w:t>
            </w:r>
            <w:proofErr w:type="gramStart"/>
            <w:r>
              <w:rPr>
                <w:rFonts w:eastAsia="Times New Roman"/>
              </w:rPr>
              <w:t>профессиональных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Педагогическое взаимодействие на основе технологии персонализированного обучения на занятиях в медицинском вузе </w:t>
            </w:r>
            <w:r>
              <w:rPr>
                <w:rFonts w:eastAsia="Times New Roman"/>
              </w:rPr>
              <w:t>/ А. И. Артюхина, А. К. Брель, О. Ф. Великанова [и др.]</w:t>
            </w:r>
            <w:r>
              <w:rPr>
                <w:rFonts w:eastAsia="Times New Roman"/>
              </w:rPr>
              <w:br/>
              <w:t>// Педагогическое взаимодействие: возможности и перспективы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III международной научно-практической конференции, Саратов, 25-26 марта 2021 года. – Саратов: Саратовский государственный медицинский университет имени В.И. Разумовского, 2021. – С. 28-41.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2021_Педагогическое взаимодействие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Бондаренко Е. В.</w:t>
            </w:r>
            <w:r>
              <w:rPr>
                <w:rFonts w:eastAsia="Times New Roman"/>
              </w:rPr>
              <w:br/>
              <w:t>   Опыт подготовки студентов медико-биологического факультета в условиях дистанционного образования / Е. В. Бондаренко, Е. В. Зыкова</w:t>
            </w:r>
            <w:r>
              <w:rPr>
                <w:rFonts w:eastAsia="Times New Roman"/>
              </w:rPr>
              <w:br/>
              <w:t>// Эффективный менеджмент здравоохранения: стратегии инноваций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II МЕЖДУНАРОДНАЯ НАУЧНО-ПРАКТИЧЕСКАЯ КОНФЕРЕНЦИЯ, Саратов, 23-24 сентября 2021 года. – Саратов: Саратовский государственный медицинский университет имени В.И. Разумовского, 2021. – С. 53-55.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2021_Опыт подготовки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Кустова М. В.</w:t>
            </w:r>
            <w:r>
              <w:rPr>
                <w:rFonts w:eastAsia="Times New Roman"/>
              </w:rPr>
              <w:br/>
              <w:t>   Влияние соединения РГПУ-238 на инотропные резервы и функциональное состояние митохондрий клеток сердца крыс после хронической алкогольной интоксикации / М. В. Кустова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79-й международной научно-практической конференции молодых ученых и студентов, 21-23 апреля 2021 г. – Волгоград : Издательство ВолгГМУ, 2021. – С. 348.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79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Лифанова Ю. В.</w:t>
            </w:r>
            <w:r>
              <w:rPr>
                <w:rFonts w:eastAsia="Times New Roman"/>
              </w:rPr>
              <w:br/>
              <w:t>   Изучение генотоксических свойств капа-опиоидного агониста методом щелочного гель-электрофореза / Ю. В. Лифанова, О. В. Верле, А. Г. Сиреканян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79-й международной научно-практической конференции молодых ученых и студентов, 21-23 апреля 2021 г. – Волгоград : Издательство ВолгГМУ, 2021. – С. 348-349.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79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Верле О. В.</w:t>
            </w:r>
            <w:r>
              <w:rPr>
                <w:rFonts w:eastAsia="Times New Roman"/>
              </w:rPr>
              <w:br/>
              <w:t>   Возможность внедрения концепций бережливого производства (LEAN-технологий) в систему высшего медицинского образования / О. В. Верле</w:t>
            </w:r>
            <w:r>
              <w:rPr>
                <w:rFonts w:eastAsia="Times New Roman"/>
              </w:rPr>
              <w:br/>
              <w:t>// Менеджмент в здравоохранении: вызовы и риски XXI века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VI Международной научно-практической конференции.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Изд-во ВолГМУ, 2022. – С. 646-649.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2022_Возможность внедрения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Бондаренко, Е. В.</w:t>
            </w:r>
            <w:r>
              <w:rPr>
                <w:rFonts w:eastAsia="Times New Roman"/>
              </w:rPr>
              <w:br/>
              <w:t>   Опыт внедрения цифровых технологии в подготовку студентов медицинского вуза / Е. В. Бондаренко, Е. В. Зыкова</w:t>
            </w:r>
            <w:r>
              <w:rPr>
                <w:rFonts w:eastAsia="Times New Roman"/>
              </w:rPr>
              <w:br/>
              <w:t>// Цифровая трансформация образования: современное состояние и перспективы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научных трудов по материалам Международной научно-практической конференции, Курск, 14 декабря 2022 г. – Курск, 2022. – С. 42-44.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 Опыт внедрения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Сушилина, Н. А.</w:t>
            </w:r>
            <w:r>
              <w:rPr>
                <w:rFonts w:eastAsia="Times New Roman"/>
              </w:rPr>
              <w:br/>
              <w:t>   Питание, богатое липидами, как фактор развития болезни Альцгеймера / Н. А. Сушилина</w:t>
            </w:r>
            <w:r>
              <w:rPr>
                <w:rFonts w:eastAsia="Times New Roman"/>
              </w:rPr>
              <w:br/>
              <w:t>// Актуальные вопросы экспериментальной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международная научно-практическая конференция, Волгоград, 20 октября 2022 г. : сборник статей. – Волгоград, 2022. – С. 78-82.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2022_Питание богатое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Артюхина, А. И.</w:t>
            </w:r>
            <w:r>
              <w:rPr>
                <w:rFonts w:eastAsia="Times New Roman"/>
              </w:rPr>
              <w:br/>
              <w:t>   Повышение педагогической квалификации преподавателей медицинского вуза в условиях цифровой трансформации образования = Improving the pedagogical qualifications of teachers of a medical university in the conditions of digital transformation of education / А. И. Артюхина, О. Ф. Великанова, В. И. Чумаков</w:t>
            </w:r>
            <w:r>
              <w:rPr>
                <w:rFonts w:eastAsia="Times New Roman"/>
              </w:rPr>
              <w:br/>
              <w:t>// Образование в условиях цифровой трансформации: избранные материалы межрегиональной научно-практической конференции.</w:t>
            </w:r>
            <w:proofErr w:type="gramEnd"/>
            <w:r>
              <w:rPr>
                <w:rFonts w:eastAsia="Times New Roman"/>
              </w:rPr>
              <w:t xml:space="preserve"> – Ростов-на-Дону, 2022. – С. 4-10.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2022_Повышение </w:t>
            </w:r>
            <w:proofErr w:type="gramStart"/>
            <w:r>
              <w:rPr>
                <w:rFonts w:eastAsia="Times New Roman"/>
              </w:rPr>
              <w:t>педагогической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Бондаренко, Е. В.</w:t>
            </w:r>
            <w:r>
              <w:rPr>
                <w:rFonts w:eastAsia="Times New Roman"/>
              </w:rPr>
              <w:br/>
              <w:t>   Симуляционное обучение как современная образовательная технология подготовки студентов медико-биологического факультета / Е. В. Бондаренко, Е. В. Зыкова</w:t>
            </w:r>
            <w:r>
              <w:rPr>
                <w:rFonts w:eastAsia="Times New Roman"/>
              </w:rPr>
              <w:br/>
              <w:t>// Основные направления обеспечения качества профессионального образования : материалы XXVI Межрегион. учеб</w:t>
            </w:r>
            <w:proofErr w:type="gramStart"/>
            <w:r>
              <w:rPr>
                <w:rFonts w:eastAsia="Times New Roman"/>
              </w:rPr>
              <w:t>.-</w:t>
            </w:r>
            <w:proofErr w:type="gramEnd"/>
            <w:r>
              <w:rPr>
                <w:rFonts w:eastAsia="Times New Roman"/>
              </w:rPr>
              <w:t>метод. конф., 28 окт. 2021 г. – Архангельск, 2022. – С. 50-51.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2022_Симуляционное обучение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конференции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Лызо, Г. С.</w:t>
            </w:r>
            <w:r>
              <w:rPr>
                <w:rFonts w:eastAsia="Times New Roman"/>
              </w:rPr>
              <w:br/>
              <w:t>   Влияние нового производного адамантана на показатели коагулограммы / Г. С. Лызо, И. А. Левицкий, С. И. Дьячков</w:t>
            </w:r>
            <w:r>
              <w:rPr>
                <w:rFonts w:eastAsia="Times New Roman"/>
              </w:rPr>
              <w:br/>
              <w:t>// Актуальные вопросы студенческой медицинской науки и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VIII Всероссийской с международным участием студенческой научно-образовательной конференции. Рязань, 13 мая .2022 г. – Рязань, 2022. – С. 49-50.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2022_Влиян_нового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конференции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хондропротективных средств на агрегацию тромбоцитов</w:t>
            </w:r>
            <w:r>
              <w:rPr>
                <w:rFonts w:eastAsia="Times New Roman"/>
              </w:rPr>
              <w:t xml:space="preserve"> / И. С. Бурка, И. А. Левицкий, С. И. Дьячков, Ю. А. Елтонцева</w:t>
            </w:r>
            <w:r>
              <w:rPr>
                <w:rFonts w:eastAsia="Times New Roman"/>
              </w:rPr>
              <w:br/>
              <w:t>// Актуальные вопросы студенческой медицинской науки и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VIII Всероссийской с международным участием студенческой научно-образовательной конференции. Рязань, 13 мая .2022 г. – Рязань, 2022. – С. 201-202.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2022_Влиян_хондропротективных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конференции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Верле О. В.</w:t>
            </w:r>
            <w:r>
              <w:rPr>
                <w:rFonts w:eastAsia="Times New Roman"/>
              </w:rPr>
              <w:br/>
              <w:t>   Изучение генотоксических свойств производных азолотриазина на культурах клеток опухолей молочной железы / О. В. Верле, А. В. Кропов</w:t>
            </w:r>
            <w:r>
              <w:rPr>
                <w:rFonts w:eastAsia="Times New Roman"/>
              </w:rPr>
              <w:br/>
              <w:t>// XXVII региональная конференция молодых учёных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статей, Волгоград, 08 ноября 2022 г. – Волгоград: Волгоградский государственный медицинский университет, 2022. – С. 341-344.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региональная конференция НОМУС 2022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   </w:t>
            </w:r>
            <w:r w:rsidRPr="001278B9">
              <w:rPr>
                <w:rFonts w:eastAsia="Times New Roman"/>
                <w:b/>
                <w:bCs/>
                <w:lang w:val="en-US"/>
              </w:rPr>
              <w:t>A Medical University School of Pedagogical Excellence as the Environment for Creativity</w:t>
            </w:r>
            <w:r w:rsidRPr="001278B9">
              <w:rPr>
                <w:rFonts w:eastAsia="Times New Roman"/>
                <w:lang w:val="en-US"/>
              </w:rPr>
              <w:t xml:space="preserve"> / Artyukhina Alexandra I., Ivanova Nina V., Velikanova Olga F. [</w:t>
            </w:r>
            <w:r>
              <w:rPr>
                <w:rFonts w:eastAsia="Times New Roman"/>
              </w:rPr>
              <w:t>и</w:t>
            </w:r>
            <w:r w:rsidRPr="001278B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1278B9">
              <w:rPr>
                <w:rFonts w:eastAsia="Times New Roman"/>
                <w:lang w:val="en-US"/>
              </w:rPr>
              <w:t>.]</w:t>
            </w:r>
            <w:r w:rsidRPr="001278B9">
              <w:rPr>
                <w:rFonts w:eastAsia="Times New Roman"/>
                <w:lang w:val="en-US"/>
              </w:rPr>
              <w:br/>
              <w:t xml:space="preserve">// Technology, Innovation and Creativity in Digital Society. PCSF 2021 (Lecture Notes in Networks and Systems, vol 345). – </w:t>
            </w:r>
            <w:proofErr w:type="gramStart"/>
            <w:r w:rsidRPr="001278B9">
              <w:rPr>
                <w:rFonts w:eastAsia="Times New Roman"/>
                <w:lang w:val="en-US"/>
              </w:rPr>
              <w:t>Switzerland :</w:t>
            </w:r>
            <w:proofErr w:type="gramEnd"/>
            <w:r w:rsidRPr="001278B9">
              <w:rPr>
                <w:rFonts w:eastAsia="Times New Roman"/>
                <w:lang w:val="en-US"/>
              </w:rPr>
              <w:t xml:space="preserve"> Springer, 2022. – P. 672-682. – https://doi.org/10.1007/978-3-030-89708-6_55.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Pr="001278B9" w:rsidRDefault="001278B9">
            <w:pPr>
              <w:rPr>
                <w:rFonts w:eastAsia="Times New Roman"/>
                <w:lang w:val="en-US"/>
              </w:rPr>
            </w:pPr>
            <w:r w:rsidRPr="001278B9">
              <w:rPr>
                <w:rFonts w:eastAsia="Times New Roman"/>
                <w:lang w:val="en-US"/>
              </w:rPr>
              <w:t>Scopus_2022_A Medical University, 2022_A Medical University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автора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Бондаренко Е. В.</w:t>
            </w:r>
            <w:r>
              <w:rPr>
                <w:rFonts w:eastAsia="Times New Roman"/>
              </w:rPr>
              <w:br/>
              <w:t>   Практико-ориентированный подход в обучении студентов медико-биологического факультета / Е. В. Бондаренко, Е. В. Зыкова, О. В. Островский</w:t>
            </w:r>
            <w:r>
              <w:rPr>
                <w:rFonts w:eastAsia="Times New Roman"/>
              </w:rPr>
              <w:br/>
              <w:t>// Биохимические научные чтения памяти академика РАН Е.А. Строева: Сборник материалов Всероссийской научно-практической конференции с международным участием, Рязань, 26-27 января 2022 г. – Рязань: Рязанский государственный медицинский университет имени академика И. П. Павлова, 2022. – С. 234-236.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</w:t>
            </w:r>
            <w:proofErr w:type="gramStart"/>
            <w:r>
              <w:rPr>
                <w:rFonts w:eastAsia="Times New Roman"/>
              </w:rPr>
              <w:t>Практико-ориентир</w:t>
            </w:r>
            <w:proofErr w:type="gramEnd"/>
            <w:r>
              <w:rPr>
                <w:rFonts w:eastAsia="Times New Roman"/>
              </w:rPr>
              <w:t xml:space="preserve"> подход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конференции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Поддержка института наставничества в повышении педагогической квалификации преподавателей медицинского вуза</w:t>
            </w:r>
            <w:r>
              <w:rPr>
                <w:rFonts w:eastAsia="Times New Roman"/>
              </w:rPr>
              <w:t xml:space="preserve"> / А. И. Артюхина, В. И. Чумаков, О. Ф. Великанова, В. В. Великанов</w:t>
            </w:r>
            <w:r>
              <w:rPr>
                <w:rFonts w:eastAsia="Times New Roman"/>
              </w:rPr>
              <w:br/>
              <w:t>// Актуальные вопросы современной фармацевтической науки и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научных трудов Всероссийской научно-методической конференции, посвященной 75-летию со дня рождения профессора Н.Б. Дрёмовой и Году педагога и наставника, Курск, 27 ноября 2023 г. – Курск, 2023. – С. 134-136.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2023_Поддержка института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Хумаири., А. Х.</w:t>
            </w:r>
            <w:r>
              <w:rPr>
                <w:rFonts w:eastAsia="Times New Roman"/>
              </w:rPr>
              <w:br/>
              <w:t>   Цитостатические свойства новых производных азолоазинов в культуре клеток рака молочной железы / А. Х. Хумаири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80-я Международ научно-практ. конф. молодых ученых и студентов : сборник статей, Волгоград, 27-29 апреля 2022 г. – Волгоград, 2023. – С. 370-371.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экспериментальной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Верле, О. В.</w:t>
            </w:r>
            <w:r>
              <w:rPr>
                <w:rFonts w:eastAsia="Times New Roman"/>
              </w:rPr>
              <w:br/>
              <w:t>   Выявление движущих сил и сил сопротивления профессорско-преподавательского состава ВолгГМУ к внедрению бережливых технологий в систему медицинского образования / О. В. Верле</w:t>
            </w:r>
            <w:r>
              <w:rPr>
                <w:rFonts w:eastAsia="Times New Roman"/>
              </w:rPr>
              <w:br/>
              <w:t>// Менеджмент в здравоохранении: вызовы и риски XXI века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VII Международной научно-практической конференции, 17–18 ноября 2022 г. – Волгоград, 2023. – С. 404-405.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2023_Выявление </w:t>
            </w:r>
            <w:proofErr w:type="gramStart"/>
            <w:r>
              <w:rPr>
                <w:rFonts w:eastAsia="Times New Roman"/>
              </w:rPr>
              <w:t>движущих</w:t>
            </w:r>
            <w:proofErr w:type="gramEnd"/>
            <w:r>
              <w:rPr>
                <w:rFonts w:eastAsia="Times New Roman"/>
              </w:rPr>
              <w:t xml:space="preserve">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Создание диагностических тест-систем для определения антинуклеарного фактора</w:t>
            </w:r>
            <w:r>
              <w:rPr>
                <w:rFonts w:eastAsia="Times New Roman"/>
              </w:rPr>
              <w:t xml:space="preserve"> / Е. Н. Александрова, И. А. Картушина, А. А. Новиков [и др.]</w:t>
            </w:r>
            <w:r>
              <w:rPr>
                <w:rFonts w:eastAsia="Times New Roman"/>
              </w:rPr>
              <w:br/>
              <w:t>// Сборник проектов конкурса "Всероссийская научная школа "Медицина молодая" - 2022, Москва, 7 декабря 2022 г. – Москва, 2023. – С. 35-40.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2023_Создание </w:t>
            </w:r>
            <w:proofErr w:type="gramStart"/>
            <w:r>
              <w:rPr>
                <w:rFonts w:eastAsia="Times New Roman"/>
              </w:rPr>
              <w:t>диагностических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Головачева, А. Н.</w:t>
            </w:r>
            <w:r>
              <w:rPr>
                <w:rFonts w:eastAsia="Times New Roman"/>
              </w:rPr>
              <w:br/>
              <w:t>   Импортозамещающая технология создания диагностического стекла для определения системных заболеваний соединительной ткани тестом HEp-2 / А. Н. Головачева, Е. В. Зыкова, О. В. Верле</w:t>
            </w:r>
            <w:r>
              <w:rPr>
                <w:rFonts w:eastAsia="Times New Roman"/>
              </w:rPr>
              <w:br/>
              <w:t>// Сборник проектов конкурса "Всероссийская научная школа "Медицина молодая" - 2022, Москва, 7 декабря 2022 г. – Москва, 2023. – С. 187-191.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2023_Импортозамещающая технология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Изучение эффективности носового дыхания студентов как начальный этап развития системы взаимодействия «врач-пациент»</w:t>
            </w:r>
            <w:r>
              <w:rPr>
                <w:rFonts w:eastAsia="Times New Roman"/>
              </w:rPr>
              <w:t xml:space="preserve"> / С. С. Перепечаев, А. Н. Сасин, Е. В. Танина, О. В. Верле</w:t>
            </w:r>
            <w:r>
              <w:rPr>
                <w:rFonts w:eastAsia="Times New Roman"/>
              </w:rPr>
              <w:br/>
              <w:t>// Сборник проектов конкурса "Всероссийская научная школа "Медицина молодая" - 2022, Москва, 7 декабря 2022 г. – Москва, 2023. – С. 938-940.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2023_Изучение эффективности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Чиркасов, И. Д.</w:t>
            </w:r>
            <w:r>
              <w:rPr>
                <w:rFonts w:eastAsia="Times New Roman"/>
              </w:rPr>
              <w:br/>
              <w:t>   Перспективы валидации теста ДНК-комет в клинической практике / И. Д. Чиркасов</w:t>
            </w:r>
            <w:r>
              <w:rPr>
                <w:rFonts w:eastAsia="Times New Roman"/>
              </w:rPr>
              <w:br/>
              <w:t>// Сборник проектов конкурса "Всероссийская научная школа "Медицина молодая", Москва, 7 декабря 2023 г. – Москва, 2023. – С. 709-713.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2023_Перспективы валидации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Тужикова М. О.</w:t>
            </w:r>
            <w:r>
              <w:rPr>
                <w:rFonts w:eastAsia="Times New Roman"/>
              </w:rPr>
              <w:br/>
              <w:t>   Сравнительный анализ образовательных программ высшего образования по специальности «Фармация» в странах, входящих в Болонский процесс / М. О. Тужикова, И. А. Левицкий, С. И. Дьячков</w:t>
            </w:r>
            <w:r>
              <w:rPr>
                <w:rFonts w:eastAsia="Times New Roman"/>
              </w:rPr>
              <w:br/>
              <w:t>// XXVI региональная конференция молодых ученых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: [материалы конференции], Волгоград, 19 ноября 2021 г. – Волгоград: Волгоградский государственный медицинский университет, 2023. – С. 489-492.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конференция НОМУС 21года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Бондаренко, Е. В.</w:t>
            </w:r>
            <w:r>
              <w:rPr>
                <w:rFonts w:eastAsia="Times New Roman"/>
              </w:rPr>
              <w:br/>
              <w:t>   Опыт преподавания дисциплины «Химия» для студентов подготовительного отделения медицинского университета / Е. В. Бондаренко</w:t>
            </w:r>
            <w:r>
              <w:rPr>
                <w:rFonts w:eastAsia="Times New Roman"/>
              </w:rPr>
              <w:br/>
              <w:t>// Интериоризация профессиональных ценностей в процессе обучения иностранных студентов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IХ Международной научно-практической конференции. – Волгоград, 2023. – С. 24-28.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2023_Опыт преподавания дисциплины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Безопасности жизнедеятельности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Артюхина, А. И.</w:t>
            </w:r>
            <w:r>
              <w:rPr>
                <w:rFonts w:eastAsia="Times New Roman"/>
              </w:rPr>
              <w:br/>
              <w:t>   Педагогическая технология «сторителлинг» в воспитательной работе со студентами / А. И. Артюхина, С. В. Поройский, О. Ф. Великанова</w:t>
            </w:r>
            <w:r>
              <w:rPr>
                <w:rFonts w:eastAsia="Times New Roman"/>
              </w:rPr>
              <w:br/>
              <w:t>// Интеграция медицинского и фармацевтического образования, науки и практики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II Международного научно-педагогического форума, Красноярск, 31 января – 03 2023 г. – Красноярск, 2023. – С. 156-160.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2023_Педагогическая технология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Коррекция общего антиоксидантного статуса как основа антиэйджинговой технологии</w:t>
            </w:r>
            <w:r>
              <w:rPr>
                <w:rFonts w:eastAsia="Times New Roman"/>
              </w:rPr>
              <w:t xml:space="preserve"> / О. В. Островский, И. Г. Шушкова, Е. В. Зыкова, И. А. Левицкий</w:t>
            </w:r>
            <w:r>
              <w:rPr>
                <w:rFonts w:eastAsia="Times New Roman"/>
              </w:rPr>
              <w:br/>
              <w:t>// Здоровое долголетие – 2024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региональной научно-практической конференции, Волгоград, 14 июня 2024 г. – Волгоград, 2024. – С. 57-61.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2024_Коррекция общего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Островский, О. В.</w:t>
            </w:r>
            <w:r>
              <w:rPr>
                <w:rFonts w:eastAsia="Times New Roman"/>
              </w:rPr>
              <w:br/>
              <w:t>   Уровень дефрагментации ДНК как потенциальный маркер для оценки возраст-ассоциированных заболеваний / О. В. Островский, И. Д. Чиркасов</w:t>
            </w:r>
            <w:r>
              <w:rPr>
                <w:rFonts w:eastAsia="Times New Roman"/>
              </w:rPr>
              <w:br/>
              <w:t>// Здоровое долголетие – 2024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региональной научно-практической конференции, Волгоград, 14 июня 2024 г. – Волгоград, 2024. – С. 62-65.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2024_Уровень дефрагментации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Нестерова, А. А.</w:t>
            </w:r>
            <w:r>
              <w:rPr>
                <w:rFonts w:eastAsia="Times New Roman"/>
              </w:rPr>
              <w:br/>
              <w:t>   Является ли возрастная макулярная дегенерация манифестацией болезни Альцгеймера? / А. А. Нестерова, В. В. Ермилов</w:t>
            </w:r>
            <w:r>
              <w:rPr>
                <w:rFonts w:eastAsia="Times New Roman"/>
              </w:rPr>
              <w:br/>
              <w:t>// Здоровое долголетие – 2024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региональной научно-практической конференции, Волгоград, 14 июня 2024 г. – Волгоград, 2024. – С. 172-179.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</w:t>
            </w:r>
            <w:proofErr w:type="gramStart"/>
            <w:r>
              <w:rPr>
                <w:rFonts w:eastAsia="Times New Roman"/>
              </w:rPr>
              <w:t>_Я</w:t>
            </w:r>
            <w:proofErr w:type="gramEnd"/>
            <w:r>
              <w:rPr>
                <w:rFonts w:eastAsia="Times New Roman"/>
              </w:rPr>
              <w:t>вляется ли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Сушков, Р. В.</w:t>
            </w:r>
            <w:r>
              <w:rPr>
                <w:rFonts w:eastAsia="Times New Roman"/>
              </w:rPr>
              <w:br/>
              <w:t>   Проблема поиска эффективных молекулярных маркеров сепсиса / Р. В. Сушков</w:t>
            </w:r>
            <w:r>
              <w:rPr>
                <w:rFonts w:eastAsia="Times New Roman"/>
              </w:rPr>
              <w:br/>
              <w:t>// Биомедицинские технологии: от теории к практике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 Научно-практической конференции молодых ученых и студентов; 11-12 апреля 2024 г. – Волгоград, 2024. – С. 36-39.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Биомедицинские технологии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Рыкова, Д. И.</w:t>
            </w:r>
            <w:r>
              <w:rPr>
                <w:rFonts w:eastAsia="Times New Roman"/>
              </w:rPr>
              <w:br/>
              <w:t>   Изучение влияния новых производных гидроксибензойной кислоты на дыхательную функцию митохондрий клеток / Д. И. Рыкова, А. Р. Едельбаева</w:t>
            </w:r>
            <w:r>
              <w:rPr>
                <w:rFonts w:eastAsia="Times New Roman"/>
              </w:rPr>
              <w:br/>
              <w:t>// Биомедицинские технологии: от теории к практике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 Научно-практической конференции молодых ученых и студентов; 11-12 апреля 2024 г. – Волгоград, 2024. – С. 40-42.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Биомедицинские технологии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Колесникова, М. Д.</w:t>
            </w:r>
            <w:r>
              <w:rPr>
                <w:rFonts w:eastAsia="Times New Roman"/>
              </w:rPr>
              <w:br/>
              <w:t>   Искусственные молекулярные машины / М. Д. Колесникова, А. Д. Никольская</w:t>
            </w:r>
            <w:r>
              <w:rPr>
                <w:rFonts w:eastAsia="Times New Roman"/>
              </w:rPr>
              <w:br/>
              <w:t>// Биомедицинские технологии: от теории к практике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 Научно-практической конференции молодых ученых и студентов; 11-12 апреля 2024 г. – Волгоград, 2024. – С. 43-47.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Биомедицинские технологии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Никольская, А. Д.</w:t>
            </w:r>
            <w:r>
              <w:rPr>
                <w:rFonts w:eastAsia="Times New Roman"/>
              </w:rPr>
              <w:br/>
              <w:t>   Механочувствительные белки и их роль в гемостазе / А. Д. Никольская, М. Д. Колесникова</w:t>
            </w:r>
            <w:r>
              <w:rPr>
                <w:rFonts w:eastAsia="Times New Roman"/>
              </w:rPr>
              <w:br/>
              <w:t>// Биомедицинские технологии: от теории к практике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 Научно-практической конференции молодых ученых и студентов; 11-12 апреля 2024 г. – Волгоград, 2024. – С. 47-50.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Биомедицинские технологии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Уровень дефрагментации ДНК буккальных эпителиоцитов, как потенциальный маркер при оценке состояния полости рта (научно-исследовательская работа)</w:t>
            </w:r>
            <w:r>
              <w:rPr>
                <w:rFonts w:eastAsia="Times New Roman"/>
              </w:rPr>
              <w:t xml:space="preserve"> / И. Д. Чиркасов, Е. С. Слабожанко, В. С. Данилова, А. О. Мкртычева</w:t>
            </w:r>
            <w:r>
              <w:rPr>
                <w:rFonts w:eastAsia="Times New Roman"/>
              </w:rPr>
              <w:br/>
              <w:t>// Сборник аннотаций работ конкурса "Всероссийская научная школа "Медицина молодая", Москва, 2024 г. – Москва, 2024. – С. 90.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Медицина молодая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Верле, О. В.</w:t>
            </w:r>
            <w:r>
              <w:rPr>
                <w:rFonts w:eastAsia="Times New Roman"/>
              </w:rPr>
              <w:br/>
              <w:t>   Иммобилизация клеток HEp-2 на стекло для диагностики аутоиммунных заболеваний соединительной ткани / О. В. Верле, А. Н. Головачева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98-99.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Чиркасов, И. Д.</w:t>
            </w:r>
            <w:r>
              <w:rPr>
                <w:rFonts w:eastAsia="Times New Roman"/>
              </w:rPr>
              <w:br/>
              <w:t>   Применение кометного анализа в качестве диагностического теста для оценки состояния генома у больных в критических состояниях / И. Д. Чиркасов, П. А. Кириченко, А. С. Прудская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113-114.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Криворотова, Д. Н.</w:t>
            </w:r>
            <w:r>
              <w:rPr>
                <w:rFonts w:eastAsia="Times New Roman"/>
              </w:rPr>
              <w:br/>
              <w:t>   Биологические молекулярные машины: структура, функции и перспективы применения / Д. Н. Криворотова, Е. А. Урчукова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116-118.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Сулицкая, Д. В.</w:t>
            </w:r>
            <w:r>
              <w:rPr>
                <w:rFonts w:eastAsia="Times New Roman"/>
              </w:rPr>
              <w:br/>
              <w:t>   Методы оценки потребления кислорода и скорости внеклеточного подкисления в клеточных культурахБиологические молекулярные машины: структура, функции и перспективы применения / Д. В. Сулицкая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118-120.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Слабожанко, Е. С.</w:t>
            </w:r>
            <w:r>
              <w:rPr>
                <w:rFonts w:eastAsia="Times New Roman"/>
              </w:rPr>
              <w:br/>
              <w:t>   Определение уровня дефрагментации ДНК у пациентов с заболеваниями полости рта / Е. С. Слабожанко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120-121.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Мхитарян, А. А.</w:t>
            </w:r>
            <w:r>
              <w:rPr>
                <w:rFonts w:eastAsia="Times New Roman"/>
              </w:rPr>
              <w:br/>
              <w:t>   Изучение цитотоксических эффектов новых производных гидроксибензойной кислоты / А. А. Мхитарян, П. О. Алешина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121-122.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Рублева, А. В.</w:t>
            </w:r>
            <w:r>
              <w:rPr>
                <w:rFonts w:eastAsia="Times New Roman"/>
              </w:rPr>
              <w:br/>
              <w:t>   Определение концентрации этилового спирта с использованием трансдермальных сенсоров / А. В. Рублева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124-126.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Урчукова, Е. А.</w:t>
            </w:r>
            <w:r>
              <w:rPr>
                <w:rFonts w:eastAsia="Times New Roman"/>
              </w:rPr>
              <w:br/>
              <w:t>   Белковая инженерия и дизайн – одна из наиболее актуальных областей биотехнологии 21 века / Е. А. Урчукова, Д. Н. Криворотова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128-129.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Цурцумия, Р. Г.</w:t>
            </w:r>
            <w:r>
              <w:rPr>
                <w:rFonts w:eastAsia="Times New Roman"/>
              </w:rPr>
              <w:br/>
              <w:t>   Алгоритм изучения биотрансформации производных ГАМК на примере мефебута и фенибута / Р. Г. Цурцумия, Б. В. Козловский, М. С. Затямина</w:t>
            </w:r>
            <w:r>
              <w:rPr>
                <w:rFonts w:eastAsia="Times New Roman"/>
              </w:rPr>
              <w:br/>
              <w:t>// Биомедицинские технологии: от теории к практике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 Научно-практической конференции молодых ученых и студентов; 11-12 апреля 2024 г. – Волгоград, 2024. – С. 85-87.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Биомедицинские технологии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Левицкий, И. А.</w:t>
            </w:r>
            <w:r>
              <w:rPr>
                <w:rFonts w:eastAsia="Times New Roman"/>
              </w:rPr>
              <w:br/>
              <w:t>   Антиоксидантные свойства новых производных гидроксибензойной кислоты / И. А. Левицкий</w:t>
            </w:r>
            <w:r>
              <w:rPr>
                <w:rFonts w:eastAsia="Times New Roman"/>
              </w:rPr>
              <w:br/>
              <w:t>// Научно-практическая конференция для аспирантов и соискателей «Аспирантские чтения»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статей; Волгоград, 23 апреля 2024 г. – Волгоград, 2024. – С. 126-128.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Аспирантские чтения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Артюхина, А. И.</w:t>
            </w:r>
            <w:r>
              <w:rPr>
                <w:rFonts w:eastAsia="Times New Roman"/>
              </w:rPr>
              <w:br/>
              <w:t>   Дополнительное образование в построении индивидуальной траектории обучения студентов / А. И. Артюхина, В. И. Чумаков, О. Ф. Великанова</w:t>
            </w:r>
            <w:r>
              <w:rPr>
                <w:rFonts w:eastAsia="Times New Roman"/>
              </w:rPr>
              <w:br/>
              <w:t>// Интеграция медицинского и фармацевтического образования, науки и практики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IV Международного научно-педагогического форума, Красноярск, 3–7 февраля 2025 года. – Красноярск, 2025. – С. 166-171.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2025_Дополнительное образование в построении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Артюхина, А. И.</w:t>
            </w:r>
            <w:r>
              <w:rPr>
                <w:rFonts w:eastAsia="Times New Roman"/>
              </w:rPr>
              <w:br/>
              <w:t>   Федеральная инновационная площадка в трансформации образовательной среды медицинского университета = Federal innovation platform in the transformation of the educational environment of A Medical University / А. И. Артюхина, О. Ф. Великанова, В. И. Чумаков</w:t>
            </w:r>
            <w:r>
              <w:rPr>
                <w:rFonts w:eastAsia="Times New Roman"/>
              </w:rPr>
              <w:br/>
              <w:t>// Актуальные аспекты подготовки и профессиональной деятельности медицинских специалистов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научных статей III Международной научно-практической конференции ; Волгоград, 18 декабря 2025 г. – Волгоград, 2025. – С. 26-31.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2025_Федеральная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Библиотечно-издательский центр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Гаджиева, А. А.</w:t>
            </w:r>
            <w:r>
              <w:rPr>
                <w:rFonts w:eastAsia="Times New Roman"/>
              </w:rPr>
              <w:br/>
              <w:t>   Определение биогенных аминов при моделировании стресса у лабораторных животных / А. А. Гаджиева, В. В. Пестова, И. Д. Чиркасов</w:t>
            </w:r>
            <w:r>
              <w:rPr>
                <w:rFonts w:eastAsia="Times New Roman"/>
              </w:rPr>
              <w:br/>
              <w:t>// Биомедицинские технологии: от теории к практике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молодых ученых и студентов; 9–10 апреля 2026 г. – Волгоград, 2026. – С. 94-97.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2026_Определение </w:t>
            </w:r>
            <w:proofErr w:type="gramStart"/>
            <w:r>
              <w:rPr>
                <w:rFonts w:eastAsia="Times New Roman"/>
              </w:rPr>
              <w:t>биогенных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Глинкин, В. Р.</w:t>
            </w:r>
            <w:r>
              <w:rPr>
                <w:rFonts w:eastAsia="Times New Roman"/>
              </w:rPr>
              <w:br/>
              <w:t>   Определение биогенных аминов у лабораторных животных: крыс, мышей, Danio Rerio / В. Р. Глинкин, В. В. Пестова, И. Д. Чиркасов</w:t>
            </w:r>
            <w:r>
              <w:rPr>
                <w:rFonts w:eastAsia="Times New Roman"/>
              </w:rPr>
              <w:br/>
              <w:t>// Биомедицинские технологии: от теории к практике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молодых ученых и студентов; 9–10 апреля 2026 г. – Волгоград, 2026. – С. 129-133.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2026_Определение биогенных аминов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Нестерова, А. А.</w:t>
            </w:r>
            <w:r>
              <w:rPr>
                <w:rFonts w:eastAsia="Times New Roman"/>
              </w:rPr>
              <w:br/>
              <w:t>   Роль белка Клото в предотвращении возраст-ассоциированной глазной патологии / А. А. Нестерова, В. В. Ермилов, И. И. Прокофьев</w:t>
            </w:r>
            <w:r>
              <w:rPr>
                <w:rFonts w:eastAsia="Times New Roman"/>
              </w:rPr>
              <w:br/>
              <w:t>// Здоровое долголетие – 2026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межрегиональной научно-практической конференции; Волгоград, 11 июня 2026 г. / под ред. В. В. Шкарина. – Волгоград, 2026. – С. 32-35.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Здоровое долголетие 2026 электр </w:t>
            </w:r>
            <w:proofErr w:type="gramStart"/>
            <w:r>
              <w:rPr>
                <w:rFonts w:eastAsia="Times New Roman"/>
              </w:rPr>
              <w:t>изд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Зыкова, Е. В.</w:t>
            </w:r>
            <w:r>
              <w:rPr>
                <w:rFonts w:eastAsia="Times New Roman"/>
              </w:rPr>
              <w:br/>
              <w:t>   Совершенствование управления лояльностью потребителей образовательных услуг / Е. В. Зыкова</w:t>
            </w:r>
            <w:r>
              <w:rPr>
                <w:rFonts w:eastAsia="Times New Roman"/>
              </w:rPr>
              <w:br/>
              <w:t>// Менеджмент в здравоохранении: вызовы и риски XXI века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X Международная научно-практическая конференция. Волгоград, 21 ноября 2025 г.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материалов. – Волгоград, 2026. – С. 223-225.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2026_Совершенствование управления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Оценка репродуктивной токсичности магневитола</w:t>
            </w:r>
            <w:r>
              <w:rPr>
                <w:rFonts w:eastAsia="Times New Roman"/>
              </w:rPr>
              <w:t xml:space="preserve"> / Л. И. Бугаева, А. А. Спасов, С. А. Лебедева [и др.]</w:t>
            </w:r>
            <w:r>
              <w:rPr>
                <w:rFonts w:eastAsia="Times New Roman"/>
              </w:rPr>
              <w:br/>
              <w:t>// Экспериментальная и клиническая фармакология. – 2018. – Т. 81, № S. - С. 35.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2018_Оценка_</w:t>
            </w:r>
            <w:proofErr w:type="gramStart"/>
            <w:r>
              <w:rPr>
                <w:rFonts w:eastAsia="Times New Roman"/>
              </w:rPr>
              <w:t>репродуктивной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нейроглутама на процессы репродукции крыс</w:t>
            </w:r>
            <w:r>
              <w:rPr>
                <w:rFonts w:eastAsia="Times New Roman"/>
              </w:rPr>
              <w:t xml:space="preserve"> / Т. Д. Денисова, Ю. А. Мазанова, Е. А. Кузубова [и др.]</w:t>
            </w:r>
            <w:r>
              <w:rPr>
                <w:rFonts w:eastAsia="Times New Roman"/>
              </w:rPr>
              <w:br/>
              <w:t>// Экспериментальная и клиническая фармакология. – 2018. – Т. 81, № S. - С. 69.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2018_Влияние_нейроглутама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адепрофена на генеративную функцию крыс</w:t>
            </w:r>
            <w:r>
              <w:rPr>
                <w:rFonts w:eastAsia="Times New Roman"/>
              </w:rPr>
              <w:t xml:space="preserve"> / Е. А. Кузубова, М. В. Мальцев, Л. И. Бугаева [и др.]</w:t>
            </w:r>
            <w:r>
              <w:rPr>
                <w:rFonts w:eastAsia="Times New Roman"/>
              </w:rPr>
              <w:br/>
              <w:t>// Экспериментальная и клиническая фармакология. – 2018. – Т. 81, № S. - С. 132.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2018_Влияние_адепрофена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Лифанова, Ю. В.</w:t>
            </w:r>
            <w:r>
              <w:rPr>
                <w:rFonts w:eastAsia="Times New Roman"/>
              </w:rPr>
              <w:br/>
              <w:t>   Оценка генотоксических свойств каппа-опиоидного анальгетика методом ДНК-комет / Ю. В. Лифанова, О. В. Верле, А. Г. Сиреканян</w:t>
            </w:r>
            <w:r>
              <w:rPr>
                <w:rFonts w:eastAsia="Times New Roman"/>
              </w:rPr>
              <w:br/>
              <w:t>// MedChem-Russia 2021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5-я Российская конференция по медицинской химии с международным участием «МедХим-Россия 2021» : материалы конференции, Волгоград, 16-19 мая, 2022. – Волгоград, 2021. – С. 477. – https://doi.org/10.19163/MedChemRussia2021-2021-477.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MedChem-Russia 2021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хондропротективных препаратов для внутрисуставного введения на активацию тромбоцитов in vitro</w:t>
            </w:r>
            <w:r>
              <w:rPr>
                <w:rFonts w:eastAsia="Times New Roman"/>
              </w:rPr>
              <w:t xml:space="preserve"> / А. А. Спасов, В. С. Сиротенко, И. С. Бурка [и др.]</w:t>
            </w:r>
            <w:r>
              <w:rPr>
                <w:rFonts w:eastAsia="Times New Roman"/>
              </w:rPr>
              <w:br/>
              <w:t>// III конгресс Ортобиология 2022 "От исследования к клинической практике"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(Москва, 15-16 апреля 2022 года). – Москва, 2022. – С. 37-39.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2022_Влияние хондропротективных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конференции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Резниченко М. Ф.</w:t>
            </w:r>
            <w:r>
              <w:rPr>
                <w:rFonts w:eastAsia="Times New Roman"/>
              </w:rPr>
              <w:br/>
              <w:t>   Необходимость и достаточность лабораторных технологий в диагностике болезней: клинико-экономический подход / М. Ф. Резниченко, О. В. Островский, В. Е. Веровский</w:t>
            </w:r>
            <w:r>
              <w:rPr>
                <w:rFonts w:eastAsia="Times New Roman"/>
              </w:rPr>
              <w:br/>
              <w:t>// Материалы научно-практических конференций в рамках IX Российского конгресса лабораторной медицины (РКЛМ 2023)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тезисов, Москва, 4-6 октября 2023 г. – Москва: У Никитских ворот, 2023. – С. 212.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2023_Необходимость и достаточность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Валидация измерительной части компьютеризированной системы с функцией измерения, состоящей из ВЭЖХ хроматографа с флуоресцентным детектором</w:t>
            </w:r>
            <w:r>
              <w:rPr>
                <w:rFonts w:eastAsia="Times New Roman"/>
              </w:rPr>
              <w:t xml:space="preserve"> / О. В. Островский, Л. А. Смирнова, М. С. Затямина, Д. В. Кузнецов</w:t>
            </w:r>
            <w:r>
              <w:rPr>
                <w:rFonts w:eastAsia="Times New Roman"/>
              </w:rPr>
              <w:br/>
              <w:t>// Материалы научно-практических конференций в рамках IX Российского конгресса лабораторной медицины (РКЛМ 2023)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тезисов, Москва, 4-6 октября 2023 г. – Москва: У Никитских ворот, 2023. – С. 193.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2023_Валидация измерительной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Персонализированный подход к обучению студентов по специальности "медицинская биохимия"</w:t>
            </w:r>
            <w:r>
              <w:rPr>
                <w:rFonts w:eastAsia="Times New Roman"/>
              </w:rPr>
              <w:t xml:space="preserve"> / Т. С. Дьяченко, М. Ф. Резниченко, О. В. Островский, С. А. Шмидт</w:t>
            </w:r>
            <w:r>
              <w:rPr>
                <w:rFonts w:eastAsia="Times New Roman"/>
              </w:rPr>
              <w:br/>
              <w:t>// Материалы научно-практических конференций в рамках IX Российского конгресса лабораторной медицины (РКЛМ 2023)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тезисов, Москва, 4-6 октября 2023 г. – Москва: У Никитских ворот, 2023. – С. 64.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2023_Персонализированный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Кучерявенко А. С.</w:t>
            </w:r>
            <w:r>
              <w:rPr>
                <w:rFonts w:eastAsia="Times New Roman"/>
              </w:rPr>
              <w:br/>
              <w:t>   Влияние нового производного ГАМК соединения РГПУ-260 на сократительную функцию сердца крыс при проведении преднагрузки в условиях алкогольного повреждения миокарда и блокаде inos / А. С. Кучерявенко, М. В. Кустова</w:t>
            </w:r>
            <w:r>
              <w:rPr>
                <w:rFonts w:eastAsia="Times New Roman"/>
              </w:rPr>
              <w:br/>
              <w:t>// Актуальные вопросы экспериментальной и клинической медицины - 2023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 LXXXIV научно-практической конференции с международным участием, Санкт-Петербург, 1-27 апреля 2023 г. – Санкт-Петербур, 2023. – С. 347-348.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2023_Влияние нового производного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Кучерявенко, А. С.</w:t>
            </w:r>
            <w:r>
              <w:rPr>
                <w:rFonts w:eastAsia="Times New Roman"/>
              </w:rPr>
              <w:br/>
              <w:t>   Влияние нового производного ГАМК соединения РГПУ-260 на функциональное состояние митохондрий в условиях алкогольного повреждения миокарда / А. С. Кучерявенко, М. В. Кустова</w:t>
            </w:r>
            <w:r>
              <w:rPr>
                <w:rFonts w:eastAsia="Times New Roman"/>
              </w:rPr>
              <w:br/>
              <w:t>// Актуальные вопросы экспериментальной и клинической медицины – 2024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 LXXXV научно-практической конференции с международным участием. – Санкт-Петербург, 2024. – С. 403-404.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2024_Влияние нового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Артюхина, А. И.</w:t>
            </w:r>
            <w:r>
              <w:rPr>
                <w:rFonts w:eastAsia="Times New Roman"/>
              </w:rPr>
              <w:br/>
              <w:t>   Гражданско-патриотическое воспитание в подготовке кадров высшей квалификации / А. И. Артюхина, О. Ф. Великанова, В. И. Чумаков</w:t>
            </w:r>
            <w:r>
              <w:rPr>
                <w:rFonts w:eastAsia="Times New Roman"/>
              </w:rPr>
              <w:br/>
              <w:t>// Нравственность, гражданственность, патриотизм - основа современного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II Международной научно-практической конференции. В 2-х частях, Омск, 20-21 февраля 2025 года. Часть 2. – Омск, 2025. – С. 132-138.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2025_Гражданско-патриотическое воспитание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Уровень повреждаемости ДНК - потенциальный биомаркер тяжести и течения заболеваний</w:t>
            </w:r>
            <w:r>
              <w:rPr>
                <w:rFonts w:eastAsia="Times New Roman"/>
              </w:rPr>
              <w:t xml:space="preserve"> / И. Д. Чиркасов, Д. А. Казанцев, А. С. Попов, О. В. Островский</w:t>
            </w:r>
            <w:r>
              <w:rPr>
                <w:rFonts w:eastAsia="Times New Roman"/>
              </w:rPr>
              <w:br/>
              <w:t>// Материалы научно-практических конференций в рамках 11-го Российского конгресса лабораторной медицины 2025 года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тезисов. – Москва, 2025. – С. 38-39.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2025_Уровень повреждаемости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Реальная лабораторная практика и выполнение клинических рекомендаций по диагностике нарушений липидного обмена</w:t>
            </w:r>
            <w:r>
              <w:rPr>
                <w:rFonts w:eastAsia="Times New Roman"/>
              </w:rPr>
              <w:t xml:space="preserve"> / М. Ф. Резниченко, О. В. Островский, В. Е. Веровский [и др.]</w:t>
            </w:r>
            <w:r>
              <w:rPr>
                <w:rFonts w:eastAsia="Times New Roman"/>
              </w:rPr>
              <w:br/>
              <w:t>// Национальные традиции клинической лабораторной диагностики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XXX Всероссийской юбилейной научно-практической конференции с международным участием, Москва, 18-20 марта 2025 года. – Москва, 2025. – С. 242-243.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2025_Реальная лабораторная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тезисы доклада на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Резниченко М. Ф.</w:t>
            </w:r>
            <w:r>
              <w:rPr>
                <w:rFonts w:eastAsia="Times New Roman"/>
              </w:rPr>
              <w:br/>
              <w:t>   Проект рекомендаций по клинико-экономическому анализу лабораторного этапа диагностики / М. Ф. Резниченко, О. В. Островский, В. Е. Веровский</w:t>
            </w:r>
            <w:r>
              <w:rPr>
                <w:rFonts w:eastAsia="Times New Roman"/>
              </w:rPr>
              <w:br/>
              <w:t>// Материалы научно-практических конференций в рамках VIII Российского конгресса лабораторной медицины (РКЛМ 2022)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тезисов, Москва, 06–08 сентября 2022 года. – Москва: У Никитских ворот, 2022. – С. 50.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2022_Проект рекомендаций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тезисы доклада на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Применение SDS PAGE электрофореза для оценки белкового профиля мочи при сахарном диабете II типа</w:t>
            </w:r>
            <w:r>
              <w:rPr>
                <w:rFonts w:eastAsia="Times New Roman"/>
              </w:rPr>
              <w:t xml:space="preserve"> / А. В. Романенко, В. Е. Веровский, Г. П. Дудченко, О. В. Островский</w:t>
            </w:r>
            <w:r>
              <w:rPr>
                <w:rFonts w:eastAsia="Times New Roman"/>
              </w:rPr>
              <w:br/>
              <w:t>// Материалы научно-практических конференций в рамках VIII Российского конгресса лабораторной медицины (РКЛМ 2022)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тезисов, Москва, 06–08 сентября 2022 года. – Москва: У Никитских ворот, 2022. – С. 48.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2022_Применение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тезисы доклада на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Биологическая и аналитическая вариабельность результатов теста ДНК-комет для контроля целостности генома в клинической практике</w:t>
            </w:r>
            <w:r>
              <w:rPr>
                <w:rFonts w:eastAsia="Times New Roman"/>
              </w:rPr>
              <w:t xml:space="preserve"> / О. В. Островский, О. В. Верле, И. Д. Чиркасов, Е. В. Зыкова</w:t>
            </w:r>
            <w:r>
              <w:rPr>
                <w:rFonts w:eastAsia="Times New Roman"/>
              </w:rPr>
              <w:br/>
              <w:t>// Материалы научно-практических конференций в рамках VIII Российского конгресса лабораторной медицины (РКЛМ 2022)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тезисов, Москва, 06–08 сентября 2022 года. – Москва: У Никитских ворот, 2022. – С. 47-48.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2022_Биологическая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</w:tr>
      <w:tr w:rsidR="001278B9" w:rsidTr="001278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тезисы доклада на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Подбор хроматографических условий для определения содержания фенилпропаноидов в растительном сырье</w:t>
            </w:r>
            <w:r>
              <w:rPr>
                <w:rFonts w:eastAsia="Times New Roman"/>
              </w:rPr>
              <w:t xml:space="preserve"> / А. Ф. Рябуха, О. К. Абрамов, В. В. Арутюнова, Л. А. Смирнова</w:t>
            </w:r>
            <w:r>
              <w:rPr>
                <w:rFonts w:eastAsia="Times New Roman"/>
              </w:rPr>
              <w:br/>
              <w:t>// МедХим-Россия 2021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 5-ой Российской конференции по медицинской химии с международным участием, Волгоград, 16–19 мая 2022 года. – Волгоград: Волгоградский государственный медицинский университет, 2022. – С. 38. – https://doi.org/10.19163/MedChemRussia2021-2022-38.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2022_Подбор_хроматографических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8B9" w:rsidRDefault="001278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конференции</w:t>
            </w:r>
          </w:p>
        </w:tc>
      </w:tr>
    </w:tbl>
    <w:p w:rsidR="00102174" w:rsidRDefault="00102174">
      <w:pPr>
        <w:rPr>
          <w:rFonts w:eastAsia="Times New Roman"/>
        </w:rPr>
      </w:pPr>
    </w:p>
    <w:p w:rsidR="00D45518" w:rsidRDefault="00D45518" w:rsidP="00D45518">
      <w:pPr>
        <w:rPr>
          <w:rFonts w:eastAsia="Times New Roman"/>
        </w:rPr>
      </w:pPr>
      <w:r>
        <w:rPr>
          <w:rFonts w:eastAsia="Times New Roman"/>
        </w:rPr>
        <w:t xml:space="preserve">Снижение показателя за </w:t>
      </w:r>
      <w:r>
        <w:t>отсутствие представленной информации</w:t>
      </w:r>
      <w:r>
        <w:rPr>
          <w:rFonts w:eastAsia="Times New Roman"/>
        </w:rPr>
        <w:t xml:space="preserve">: </w:t>
      </w:r>
    </w:p>
    <w:p w:rsidR="00D45518" w:rsidRDefault="00D45518" w:rsidP="00D45518">
      <w:pPr>
        <w:rPr>
          <w:rFonts w:eastAsia="Times New Roman"/>
        </w:rPr>
      </w:pPr>
      <w:r>
        <w:rPr>
          <w:rFonts w:eastAsia="Times New Roman"/>
        </w:rPr>
        <w:t>3 квартал 2021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45518" w:rsidRDefault="00D45518" w:rsidP="00D45518">
      <w:pPr>
        <w:rPr>
          <w:rFonts w:eastAsia="Times New Roman"/>
        </w:rPr>
      </w:pPr>
      <w:r>
        <w:rPr>
          <w:rFonts w:eastAsia="Times New Roman"/>
        </w:rPr>
        <w:t>4 квартал 2021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45518" w:rsidRDefault="00D45518" w:rsidP="00D45518">
      <w:pPr>
        <w:rPr>
          <w:rFonts w:eastAsia="Times New Roman"/>
        </w:rPr>
      </w:pPr>
      <w:r>
        <w:rPr>
          <w:rFonts w:eastAsia="Times New Roman"/>
        </w:rPr>
        <w:t>1 квартал 2022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45518" w:rsidRDefault="00D45518" w:rsidP="00D45518">
      <w:pPr>
        <w:rPr>
          <w:rFonts w:eastAsia="Times New Roman"/>
        </w:rPr>
      </w:pPr>
      <w:r>
        <w:rPr>
          <w:rFonts w:eastAsia="Times New Roman"/>
        </w:rPr>
        <w:t>2 квартал 2022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45518" w:rsidRDefault="00D45518" w:rsidP="00D45518">
      <w:pPr>
        <w:rPr>
          <w:rFonts w:eastAsia="Times New Roman"/>
        </w:rPr>
      </w:pPr>
      <w:r>
        <w:rPr>
          <w:rFonts w:eastAsia="Times New Roman"/>
        </w:rPr>
        <w:t>3 квартал 2022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45518" w:rsidRDefault="00D45518" w:rsidP="00D45518">
      <w:pPr>
        <w:rPr>
          <w:rFonts w:eastAsia="Times New Roman"/>
        </w:rPr>
      </w:pPr>
      <w:r>
        <w:rPr>
          <w:rFonts w:eastAsia="Times New Roman"/>
        </w:rPr>
        <w:t>4 квартал 2022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45518" w:rsidRDefault="00D45518" w:rsidP="00D45518">
      <w:pPr>
        <w:rPr>
          <w:rFonts w:eastAsia="Times New Roman"/>
        </w:rPr>
      </w:pPr>
      <w:r>
        <w:rPr>
          <w:rFonts w:eastAsia="Times New Roman"/>
        </w:rPr>
        <w:t>1 квартал 2023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45518" w:rsidRDefault="00D45518" w:rsidP="00D45518">
      <w:pPr>
        <w:rPr>
          <w:rFonts w:eastAsia="Times New Roman"/>
        </w:rPr>
      </w:pPr>
      <w:r>
        <w:rPr>
          <w:rFonts w:eastAsia="Times New Roman"/>
        </w:rPr>
        <w:t>2 квартал 2023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45518" w:rsidRDefault="00D45518" w:rsidP="00D45518">
      <w:pPr>
        <w:rPr>
          <w:rFonts w:eastAsia="Times New Roman"/>
        </w:rPr>
      </w:pPr>
      <w:r>
        <w:rPr>
          <w:rFonts w:eastAsia="Times New Roman"/>
        </w:rPr>
        <w:t>3 квартал 2023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45518" w:rsidRDefault="00D45518" w:rsidP="00D45518">
      <w:pPr>
        <w:rPr>
          <w:rFonts w:eastAsia="Times New Roman"/>
        </w:rPr>
      </w:pPr>
      <w:r>
        <w:rPr>
          <w:rFonts w:eastAsia="Times New Roman"/>
        </w:rPr>
        <w:t>4 квартал 2023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45518" w:rsidRDefault="00D45518" w:rsidP="00D45518">
      <w:pPr>
        <w:rPr>
          <w:rFonts w:eastAsia="Times New Roman"/>
        </w:rPr>
      </w:pPr>
      <w:r>
        <w:rPr>
          <w:rFonts w:eastAsia="Times New Roman"/>
        </w:rPr>
        <w:t>1 квартал 2024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45518" w:rsidRDefault="00D45518" w:rsidP="00D45518">
      <w:pPr>
        <w:rPr>
          <w:rFonts w:eastAsia="Times New Roman"/>
        </w:rPr>
      </w:pPr>
      <w:r>
        <w:rPr>
          <w:rFonts w:eastAsia="Times New Roman"/>
        </w:rPr>
        <w:t>2 квартал 2024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45518" w:rsidRDefault="00D45518" w:rsidP="00D45518">
      <w:pPr>
        <w:rPr>
          <w:rFonts w:eastAsia="Times New Roman"/>
        </w:rPr>
      </w:pPr>
      <w:r>
        <w:rPr>
          <w:rFonts w:eastAsia="Times New Roman"/>
        </w:rPr>
        <w:t>3 квартал 2024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D45518" w:rsidRDefault="00D45518" w:rsidP="00D45518">
      <w:pPr>
        <w:rPr>
          <w:rFonts w:eastAsia="Times New Roman"/>
        </w:rPr>
      </w:pPr>
      <w:r>
        <w:rPr>
          <w:rFonts w:eastAsia="Times New Roman"/>
        </w:rPr>
        <w:t>Итого: 0,65</w:t>
      </w:r>
    </w:p>
    <w:p w:rsidR="001278B9" w:rsidRDefault="001278B9">
      <w:pPr>
        <w:rPr>
          <w:rFonts w:eastAsia="Times New Roman"/>
        </w:rPr>
      </w:pPr>
    </w:p>
    <w:sectPr w:rsidR="001278B9" w:rsidSect="003D3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grammar="clean"/>
  <w:defaultTabStop w:val="708"/>
  <w:noPunctuationKerning/>
  <w:characterSpacingControl w:val="doNotCompress"/>
  <w:compat/>
  <w:rsids>
    <w:rsidRoot w:val="00EF12E4"/>
    <w:rsid w:val="00102174"/>
    <w:rsid w:val="001278B9"/>
    <w:rsid w:val="0019746D"/>
    <w:rsid w:val="003D3DEF"/>
    <w:rsid w:val="00D45518"/>
    <w:rsid w:val="00EF1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DEF"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12293</Words>
  <Characters>70076</Characters>
  <Application>Microsoft Office Word</Application>
  <DocSecurity>0</DocSecurity>
  <Lines>583</Lines>
  <Paragraphs>164</Paragraphs>
  <ScaleCrop>false</ScaleCrop>
  <Company/>
  <LinksUpToDate>false</LinksUpToDate>
  <CharactersWithSpaces>82205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для верификации</dc:title>
  <dc:creator>borisova</dc:creator>
  <cp:lastModifiedBy>borisova</cp:lastModifiedBy>
  <cp:revision>4</cp:revision>
  <dcterms:created xsi:type="dcterms:W3CDTF">2026-08-19T08:15:00Z</dcterms:created>
  <dcterms:modified xsi:type="dcterms:W3CDTF">2026-08-19T13:49:00Z</dcterms:modified>
</cp:coreProperties>
</file>